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CBF3C" w14:textId="77777777" w:rsidR="00066411" w:rsidRDefault="00E902B1" w:rsidP="007F4F51">
      <w:pPr>
        <w:adjustRightInd w:val="0"/>
        <w:spacing w:line="480" w:lineRule="exact"/>
        <w:jc w:val="center"/>
        <w:rPr>
          <w:rFonts w:ascii="標楷體" w:hAnsi="標楷體"/>
          <w:b/>
          <w:bCs/>
          <w:sz w:val="36"/>
          <w:szCs w:val="36"/>
        </w:rPr>
      </w:pPr>
      <w:bookmarkStart w:id="0" w:name="_GoBack"/>
      <w:r w:rsidRPr="003C4548">
        <w:rPr>
          <w:rFonts w:ascii="Vani" w:hAnsi="標楷體"/>
          <w:b/>
          <w:noProof/>
          <w:sz w:val="32"/>
          <w:szCs w:val="32"/>
        </w:rPr>
        <mc:AlternateContent>
          <mc:Choice Requires="wps">
            <w:drawing>
              <wp:anchor distT="0" distB="0" distL="114300" distR="114300" simplePos="0" relativeHeight="251659264" behindDoc="0" locked="0" layoutInCell="1" allowOverlap="1" wp14:anchorId="4DF647B5" wp14:editId="51222FB3">
                <wp:simplePos x="0" y="0"/>
                <mc:AlternateContent>
                  <mc:Choice Requires="wp14">
                    <wp:positionH relativeFrom="page">
                      <wp14:pctPosHOffset>85000</wp14:pctPosHOffset>
                    </wp:positionH>
                  </mc:Choice>
                  <mc:Fallback>
                    <wp:positionH relativeFrom="page">
                      <wp:posOffset>6426200</wp:posOffset>
                    </wp:positionH>
                  </mc:Fallback>
                </mc:AlternateContent>
                <mc:AlternateContent>
                  <mc:Choice Requires="wp14">
                    <wp:positionV relativeFrom="page">
                      <wp14:pctPosVOffset>3000</wp14:pctPosVOffset>
                    </wp:positionV>
                  </mc:Choice>
                  <mc:Fallback>
                    <wp:positionV relativeFrom="page">
                      <wp:posOffset>320675</wp:posOffset>
                    </wp:positionV>
                  </mc:Fallback>
                </mc:AlternateContent>
                <wp:extent cx="792000" cy="342000"/>
                <wp:effectExtent l="0" t="0" r="27305" b="2032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42000"/>
                        </a:xfrm>
                        <a:prstGeom prst="rect">
                          <a:avLst/>
                        </a:prstGeom>
                        <a:solidFill>
                          <a:srgbClr val="FFFFFF"/>
                        </a:solidFill>
                        <a:ln w="6350">
                          <a:solidFill>
                            <a:srgbClr val="000000"/>
                          </a:solidFill>
                          <a:miter lim="800000"/>
                          <a:headEnd/>
                          <a:tailEnd/>
                        </a:ln>
                      </wps:spPr>
                      <wps:txbx>
                        <w:txbxContent>
                          <w:p w14:paraId="306BE678" w14:textId="7013A0F4" w:rsidR="00E902B1" w:rsidRPr="003E18CD" w:rsidRDefault="00E902B1" w:rsidP="00E902B1">
                            <w:pPr>
                              <w:snapToGrid w:val="0"/>
                              <w:jc w:val="center"/>
                              <w:rPr>
                                <w:rFonts w:ascii="標楷體" w:hAnsi="標楷體"/>
                                <w:sz w:val="28"/>
                                <w:szCs w:val="28"/>
                              </w:rPr>
                            </w:pPr>
                            <w:r w:rsidRPr="003E18CD">
                              <w:rPr>
                                <w:rFonts w:ascii="標楷體" w:hAnsi="標楷體" w:hint="eastAsia"/>
                                <w:sz w:val="28"/>
                                <w:szCs w:val="28"/>
                              </w:rPr>
                              <w:t>附件</w:t>
                            </w:r>
                            <w:r>
                              <w:rPr>
                                <w:rFonts w:ascii="標楷體" w:hAnsi="標楷體" w:hint="eastAsia"/>
                                <w:sz w:val="28"/>
                                <w:szCs w:val="28"/>
                              </w:rPr>
                              <w:t>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DF647B5" id="_x0000_t202" coordsize="21600,21600" o:spt="202" path="m,l,21600r21600,l21600,xe">
                <v:stroke joinstyle="miter"/>
                <v:path gradientshapeok="t" o:connecttype="rect"/>
              </v:shapetype>
              <v:shape id="文字方塊 2" o:spid="_x0000_s1026" type="#_x0000_t202" style="position:absolute;left:0;text-align:left;margin-left:0;margin-top:0;width:62.35pt;height:26.95pt;z-index:251659264;visibility:visible;mso-wrap-style:square;mso-width-percent:0;mso-height-percent:0;mso-left-percent:850;mso-top-percent:30;mso-wrap-distance-left:9pt;mso-wrap-distance-top:0;mso-wrap-distance-right:9pt;mso-wrap-distance-bottom:0;mso-position-horizontal-relative:page;mso-position-vertical-relative:page;mso-width-percent:0;mso-height-percent:0;mso-left-percent:850;mso-top-percent:3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" strokeweight=".5pt">
                <v:textbox>
                  <w:txbxContent>
                    <w:p w14:paraId="306BE678" w14:textId="7013A0F4" w:rsidR="00E902B1" w:rsidRPr="003E18CD" w:rsidRDefault="00E902B1" w:rsidP="00E902B1">
                      <w:pPr>
                        <w:snapToGrid w:val="0"/>
                        <w:jc w:val="center"/>
                        <w:rPr>
                          <w:rFonts w:ascii="標楷體" w:hAnsi="標楷體"/>
                          <w:sz w:val="28"/>
                          <w:szCs w:val="28"/>
                        </w:rPr>
                      </w:pPr>
                      <w:r w:rsidRPr="003E18CD">
                        <w:rPr>
                          <w:rFonts w:ascii="標楷體" w:hAnsi="標楷體" w:hint="eastAsia"/>
                          <w:sz w:val="28"/>
                          <w:szCs w:val="28"/>
                        </w:rPr>
                        <w:t>附件</w:t>
                      </w:r>
                      <w:r>
                        <w:rPr>
                          <w:rFonts w:ascii="標楷體" w:hAnsi="標楷體" w:hint="eastAsia"/>
                          <w:sz w:val="28"/>
                          <w:szCs w:val="28"/>
                        </w:rPr>
                        <w:t>一</w:t>
                      </w:r>
                    </w:p>
                  </w:txbxContent>
                </v:textbox>
                <w10:wrap anchorx="page" anchory="page"/>
              </v:shape>
            </w:pict>
          </mc:Fallback>
        </mc:AlternateContent>
      </w:r>
      <w:r w:rsidR="00070013" w:rsidRPr="00C921D8">
        <w:rPr>
          <w:rFonts w:ascii="標楷體" w:hAnsi="標楷體" w:hint="eastAsia"/>
          <w:b/>
          <w:bCs/>
          <w:sz w:val="36"/>
          <w:szCs w:val="36"/>
        </w:rPr>
        <w:t>科技部「</w:t>
      </w:r>
      <w:r w:rsidR="00FD7BEC">
        <w:rPr>
          <w:rFonts w:ascii="標楷體" w:hAnsi="標楷體" w:hint="eastAsia"/>
          <w:b/>
          <w:bCs/>
          <w:sz w:val="36"/>
          <w:szCs w:val="36"/>
        </w:rPr>
        <w:t>政府</w:t>
      </w:r>
      <w:r w:rsidR="004521AB" w:rsidRPr="004521AB">
        <w:rPr>
          <w:rFonts w:ascii="標楷體" w:hAnsi="標楷體" w:cs="標楷體" w:hint="eastAsia"/>
          <w:b/>
          <w:bCs/>
          <w:sz w:val="36"/>
          <w:szCs w:val="36"/>
        </w:rPr>
        <w:t>巨量資料應用</w:t>
      </w:r>
      <w:r w:rsidR="00F649E2">
        <w:rPr>
          <w:rFonts w:ascii="標楷體" w:hAnsi="標楷體" w:cs="標楷體" w:hint="eastAsia"/>
          <w:b/>
          <w:bCs/>
          <w:sz w:val="36"/>
          <w:szCs w:val="36"/>
        </w:rPr>
        <w:t>研究</w:t>
      </w:r>
      <w:r w:rsidR="00934417">
        <w:rPr>
          <w:rFonts w:ascii="標楷體" w:hAnsi="標楷體" w:hint="eastAsia"/>
          <w:b/>
          <w:bCs/>
          <w:sz w:val="36"/>
          <w:szCs w:val="36"/>
        </w:rPr>
        <w:t>試辦</w:t>
      </w:r>
      <w:r w:rsidR="00C77E1B">
        <w:rPr>
          <w:rFonts w:ascii="標楷體" w:hAnsi="標楷體" w:cs="標楷體" w:hint="eastAsia"/>
          <w:b/>
          <w:bCs/>
          <w:sz w:val="36"/>
          <w:szCs w:val="36"/>
        </w:rPr>
        <w:t>計畫</w:t>
      </w:r>
      <w:r w:rsidR="00070013" w:rsidRPr="00C921D8">
        <w:rPr>
          <w:rFonts w:ascii="標楷體" w:hAnsi="標楷體" w:hint="eastAsia"/>
          <w:b/>
          <w:bCs/>
          <w:sz w:val="36"/>
          <w:szCs w:val="36"/>
        </w:rPr>
        <w:t>」</w:t>
      </w:r>
    </w:p>
    <w:p w14:paraId="20023E8A" w14:textId="1E3CB4F2" w:rsidR="00346424" w:rsidRPr="005F2DFC" w:rsidRDefault="00066411" w:rsidP="007F4F51">
      <w:pPr>
        <w:adjustRightInd w:val="0"/>
        <w:spacing w:line="480" w:lineRule="exact"/>
        <w:jc w:val="center"/>
        <w:rPr>
          <w:rFonts w:ascii="標楷體" w:hAnsi="標楷體"/>
          <w:sz w:val="28"/>
        </w:rPr>
      </w:pPr>
      <w:r>
        <w:rPr>
          <w:rFonts w:ascii="標楷體" w:hAnsi="標楷體" w:hint="eastAsia"/>
          <w:b/>
          <w:bCs/>
          <w:sz w:val="36"/>
          <w:szCs w:val="36"/>
        </w:rPr>
        <w:t>第</w:t>
      </w:r>
      <w:r w:rsidR="00AB3ADB">
        <w:rPr>
          <w:rFonts w:ascii="標楷體" w:hAnsi="標楷體" w:hint="eastAsia"/>
          <w:b/>
          <w:bCs/>
          <w:sz w:val="36"/>
          <w:szCs w:val="36"/>
        </w:rPr>
        <w:t>2</w:t>
      </w:r>
      <w:r>
        <w:rPr>
          <w:rFonts w:ascii="標楷體" w:hAnsi="標楷體" w:hint="eastAsia"/>
          <w:b/>
          <w:bCs/>
          <w:sz w:val="36"/>
          <w:szCs w:val="36"/>
        </w:rPr>
        <w:t>次</w:t>
      </w:r>
      <w:r w:rsidR="00070013" w:rsidRPr="00C921D8">
        <w:rPr>
          <w:rFonts w:ascii="標楷體" w:hAnsi="標楷體"/>
          <w:b/>
          <w:bCs/>
          <w:sz w:val="36"/>
          <w:szCs w:val="36"/>
        </w:rPr>
        <w:t>徵求</w:t>
      </w:r>
      <w:r w:rsidR="00CA089C">
        <w:rPr>
          <w:rFonts w:ascii="標楷體" w:hAnsi="標楷體" w:hint="eastAsia"/>
          <w:b/>
          <w:bCs/>
          <w:sz w:val="36"/>
          <w:szCs w:val="36"/>
        </w:rPr>
        <w:t>研究計畫</w:t>
      </w:r>
      <w:r w:rsidR="00B01CD1">
        <w:rPr>
          <w:rFonts w:ascii="標楷體" w:hAnsi="標楷體" w:hint="eastAsia"/>
          <w:b/>
          <w:bCs/>
          <w:sz w:val="36"/>
          <w:szCs w:val="36"/>
        </w:rPr>
        <w:t>說明</w:t>
      </w:r>
      <w:r w:rsidR="000C2763" w:rsidRPr="00C921D8">
        <w:rPr>
          <w:rFonts w:ascii="標楷體" w:hAnsi="標楷體"/>
          <w:b/>
          <w:bCs/>
          <w:sz w:val="36"/>
          <w:szCs w:val="36"/>
        </w:rPr>
        <w:t>書</w:t>
      </w:r>
      <w:bookmarkEnd w:id="0"/>
    </w:p>
    <w:p w14:paraId="1125F28D" w14:textId="14F2EF56" w:rsidR="00346424" w:rsidRPr="00382AAE" w:rsidRDefault="00346424" w:rsidP="00E4797A">
      <w:pPr>
        <w:pStyle w:val="t1"/>
        <w:tabs>
          <w:tab w:val="clear" w:pos="0"/>
          <w:tab w:val="clear" w:pos="8040"/>
          <w:tab w:val="clear" w:pos="8160"/>
          <w:tab w:val="center" w:pos="4801"/>
        </w:tabs>
        <w:spacing w:line="480" w:lineRule="exact"/>
        <w:rPr>
          <w:rFonts w:ascii="Times New Roman" w:hAnsi="Times New Roman" w:cs="Times New Roman"/>
        </w:rPr>
      </w:pPr>
      <w:r w:rsidRPr="00382AAE">
        <w:rPr>
          <w:rFonts w:ascii="Times New Roman" w:hAnsi="Times New Roman" w:cs="Times New Roman"/>
        </w:rPr>
        <w:t>壹、計畫背景</w:t>
      </w:r>
      <w:r w:rsidR="00E4797A">
        <w:rPr>
          <w:rFonts w:ascii="Times New Roman" w:hAnsi="Times New Roman" w:cs="Times New Roman"/>
        </w:rPr>
        <w:tab/>
      </w:r>
    </w:p>
    <w:p w14:paraId="77D6CA76" w14:textId="1F5FDA89" w:rsidR="00CC3ECB" w:rsidRPr="00382AAE" w:rsidRDefault="00060257" w:rsidP="006579C2">
      <w:pPr>
        <w:pStyle w:val="p1"/>
        <w:spacing w:beforeLines="25" w:before="90" w:line="480" w:lineRule="exact"/>
        <w:ind w:leftChars="100" w:left="240"/>
        <w:rPr>
          <w:rFonts w:ascii="Times New Roman" w:hAnsi="Times New Roman"/>
        </w:rPr>
      </w:pPr>
      <w:r w:rsidRPr="00382AAE">
        <w:rPr>
          <w:rFonts w:ascii="Times New Roman" w:hAnsi="Times New Roman"/>
        </w:rPr>
        <w:t>近年來</w:t>
      </w:r>
      <w:r w:rsidR="00D130A0" w:rsidRPr="00382AAE">
        <w:rPr>
          <w:rFonts w:ascii="Times New Roman" w:hAnsi="Times New Roman"/>
        </w:rPr>
        <w:t>，</w:t>
      </w:r>
      <w:r w:rsidRPr="00382AAE">
        <w:rPr>
          <w:rFonts w:ascii="Times New Roman" w:hAnsi="Times New Roman"/>
        </w:rPr>
        <w:t>巨量資料的應用受到各國政府及國際研究機構的極</w:t>
      </w:r>
      <w:r w:rsidR="00C77E1B" w:rsidRPr="00382AAE">
        <w:rPr>
          <w:rFonts w:ascii="Times New Roman" w:hAnsi="Times New Roman"/>
        </w:rPr>
        <w:t>度</w:t>
      </w:r>
      <w:r w:rsidRPr="00382AAE">
        <w:rPr>
          <w:rFonts w:ascii="Times New Roman" w:hAnsi="Times New Roman"/>
        </w:rPr>
        <w:t>重視，對</w:t>
      </w:r>
      <w:r w:rsidR="00C77E1B" w:rsidRPr="00382AAE">
        <w:rPr>
          <w:rFonts w:ascii="Times New Roman" w:hAnsi="Times New Roman"/>
        </w:rPr>
        <w:t>於</w:t>
      </w:r>
      <w:r w:rsidRPr="00382AAE">
        <w:rPr>
          <w:rFonts w:ascii="Times New Roman" w:hAnsi="Times New Roman"/>
        </w:rPr>
        <w:t>長期</w:t>
      </w:r>
      <w:r w:rsidR="003D2CE0">
        <w:rPr>
          <w:rFonts w:ascii="Times New Roman" w:hAnsi="Times New Roman" w:hint="eastAsia"/>
        </w:rPr>
        <w:t>以來</w:t>
      </w:r>
      <w:r w:rsidRPr="00382AAE">
        <w:rPr>
          <w:rFonts w:ascii="Times New Roman" w:hAnsi="Times New Roman"/>
        </w:rPr>
        <w:t>累積大量資料的政府機構而言，</w:t>
      </w:r>
      <w:r w:rsidR="00C77E1B" w:rsidRPr="00382AAE">
        <w:rPr>
          <w:rFonts w:ascii="Times New Roman" w:hAnsi="Times New Roman"/>
        </w:rPr>
        <w:t>如何</w:t>
      </w:r>
      <w:r w:rsidR="00346424" w:rsidRPr="00382AAE">
        <w:rPr>
          <w:rFonts w:ascii="Times New Roman" w:hAnsi="Times New Roman"/>
        </w:rPr>
        <w:t>找出資料的價值，萃取可用的資訊</w:t>
      </w:r>
      <w:r w:rsidR="00C77E1B" w:rsidRPr="00382AAE">
        <w:rPr>
          <w:rFonts w:ascii="Times New Roman" w:hAnsi="Times New Roman"/>
        </w:rPr>
        <w:t>善加</w:t>
      </w:r>
      <w:r w:rsidR="002E69F8" w:rsidRPr="00382AAE">
        <w:rPr>
          <w:rFonts w:ascii="Times New Roman" w:hAnsi="Times New Roman"/>
        </w:rPr>
        <w:t>運用，</w:t>
      </w:r>
      <w:r w:rsidR="0074464B">
        <w:rPr>
          <w:rFonts w:ascii="Times New Roman" w:hAnsi="Times New Roman" w:hint="eastAsia"/>
        </w:rPr>
        <w:t>是政府施政的一大課題</w:t>
      </w:r>
      <w:r w:rsidR="002E69F8" w:rsidRPr="00382AAE">
        <w:rPr>
          <w:rFonts w:ascii="Times New Roman" w:hAnsi="Times New Roman"/>
        </w:rPr>
        <w:t>。</w:t>
      </w:r>
    </w:p>
    <w:p w14:paraId="4DFBBABC" w14:textId="433C1287" w:rsidR="009F42B6" w:rsidRDefault="00A06BB4" w:rsidP="006579C2">
      <w:pPr>
        <w:kinsoku w:val="0"/>
        <w:adjustRightInd w:val="0"/>
        <w:snapToGrid w:val="0"/>
        <w:spacing w:beforeLines="25" w:before="90" w:line="480" w:lineRule="exact"/>
        <w:ind w:leftChars="100" w:left="240" w:firstLineChars="200" w:firstLine="560"/>
        <w:rPr>
          <w:bCs/>
          <w:sz w:val="28"/>
        </w:rPr>
      </w:pPr>
      <w:r w:rsidRPr="00A06BB4">
        <w:rPr>
          <w:rFonts w:hint="eastAsia"/>
          <w:bCs/>
          <w:sz w:val="28"/>
        </w:rPr>
        <w:t>「應用大數據優化政府施政」為目前</w:t>
      </w:r>
      <w:r w:rsidR="009F42B6">
        <w:rPr>
          <w:rFonts w:hint="eastAsia"/>
          <w:bCs/>
          <w:sz w:val="28"/>
        </w:rPr>
        <w:t>行政院「網路</w:t>
      </w:r>
      <w:r w:rsidR="009F42B6" w:rsidRPr="00402775">
        <w:rPr>
          <w:rFonts w:hint="eastAsia"/>
          <w:bCs/>
          <w:sz w:val="28"/>
        </w:rPr>
        <w:t>溝通與優化施政</w:t>
      </w:r>
      <w:r w:rsidR="009F42B6">
        <w:rPr>
          <w:rFonts w:hint="eastAsia"/>
          <w:bCs/>
          <w:sz w:val="28"/>
        </w:rPr>
        <w:t>」</w:t>
      </w:r>
      <w:r w:rsidR="009F42B6" w:rsidRPr="00402775">
        <w:rPr>
          <w:rFonts w:hint="eastAsia"/>
          <w:bCs/>
          <w:sz w:val="28"/>
        </w:rPr>
        <w:t>三支箭</w:t>
      </w:r>
      <w:r>
        <w:rPr>
          <w:rFonts w:hint="eastAsia"/>
          <w:bCs/>
          <w:sz w:val="28"/>
        </w:rPr>
        <w:t>之一</w:t>
      </w:r>
      <w:r w:rsidRPr="00A06BB4">
        <w:rPr>
          <w:rFonts w:hint="eastAsia"/>
          <w:bCs/>
          <w:sz w:val="28"/>
        </w:rPr>
        <w:t>「</w:t>
      </w:r>
      <w:r w:rsidR="009F42B6">
        <w:rPr>
          <w:rFonts w:hint="eastAsia"/>
          <w:bCs/>
          <w:sz w:val="28"/>
        </w:rPr>
        <w:t>前瞻施政</w:t>
      </w:r>
      <w:r w:rsidRPr="00A06BB4">
        <w:rPr>
          <w:rFonts w:hint="eastAsia"/>
          <w:bCs/>
          <w:sz w:val="28"/>
        </w:rPr>
        <w:t>」的主軸</w:t>
      </w:r>
      <w:r>
        <w:rPr>
          <w:rFonts w:hint="eastAsia"/>
          <w:bCs/>
          <w:sz w:val="28"/>
        </w:rPr>
        <w:t>，將</w:t>
      </w:r>
      <w:r w:rsidR="009B3D4A">
        <w:rPr>
          <w:rFonts w:hint="eastAsia"/>
          <w:bCs/>
          <w:sz w:val="28"/>
        </w:rPr>
        <w:t>運用</w:t>
      </w:r>
      <w:r w:rsidR="00A6039A">
        <w:rPr>
          <w:rFonts w:hint="eastAsia"/>
          <w:bCs/>
          <w:sz w:val="28"/>
        </w:rPr>
        <w:t>學</w:t>
      </w:r>
      <w:r w:rsidR="009B3D4A">
        <w:rPr>
          <w:rFonts w:hint="eastAsia"/>
          <w:bCs/>
          <w:sz w:val="28"/>
        </w:rPr>
        <w:t>術</w:t>
      </w:r>
      <w:r w:rsidR="00A6039A">
        <w:rPr>
          <w:rFonts w:hint="eastAsia"/>
          <w:bCs/>
          <w:sz w:val="28"/>
        </w:rPr>
        <w:t>界</w:t>
      </w:r>
      <w:r w:rsidR="009B3D4A" w:rsidRPr="00AD2190">
        <w:rPr>
          <w:bCs/>
          <w:sz w:val="28"/>
        </w:rPr>
        <w:t>在巨量資料</w:t>
      </w:r>
      <w:r>
        <w:rPr>
          <w:rFonts w:hint="eastAsia"/>
          <w:bCs/>
          <w:sz w:val="28"/>
        </w:rPr>
        <w:t>(</w:t>
      </w:r>
      <w:r w:rsidR="00994D92">
        <w:rPr>
          <w:rFonts w:hint="eastAsia"/>
          <w:bCs/>
          <w:sz w:val="28"/>
        </w:rPr>
        <w:t>Big Data</w:t>
      </w:r>
      <w:r>
        <w:rPr>
          <w:rFonts w:hint="eastAsia"/>
          <w:bCs/>
          <w:sz w:val="28"/>
        </w:rPr>
        <w:t>)</w:t>
      </w:r>
      <w:r w:rsidR="009B3D4A" w:rsidRPr="00AD2190">
        <w:rPr>
          <w:bCs/>
          <w:sz w:val="28"/>
        </w:rPr>
        <w:t>研究之創意與能量</w:t>
      </w:r>
      <w:r w:rsidR="009F42B6">
        <w:rPr>
          <w:rFonts w:hint="eastAsia"/>
          <w:bCs/>
          <w:sz w:val="28"/>
        </w:rPr>
        <w:t>，</w:t>
      </w:r>
      <w:r w:rsidR="009B3D4A" w:rsidRPr="00AD2190">
        <w:rPr>
          <w:bCs/>
          <w:sz w:val="28"/>
        </w:rPr>
        <w:t>對政府擁有之</w:t>
      </w:r>
      <w:r>
        <w:rPr>
          <w:rFonts w:hint="eastAsia"/>
          <w:bCs/>
          <w:sz w:val="28"/>
        </w:rPr>
        <w:t>巨量</w:t>
      </w:r>
      <w:r w:rsidR="009B3D4A" w:rsidRPr="00AD2190">
        <w:rPr>
          <w:bCs/>
          <w:sz w:val="28"/>
        </w:rPr>
        <w:t>資料進行深度統計分析，</w:t>
      </w:r>
      <w:r w:rsidR="009B3D4A">
        <w:rPr>
          <w:rFonts w:hint="eastAsia"/>
          <w:bCs/>
          <w:sz w:val="28"/>
        </w:rPr>
        <w:t>發掘政府巨量資料之應用潛能</w:t>
      </w:r>
      <w:r w:rsidR="009F42B6">
        <w:rPr>
          <w:rFonts w:hint="eastAsia"/>
          <w:bCs/>
          <w:sz w:val="28"/>
        </w:rPr>
        <w:t>，</w:t>
      </w:r>
      <w:r w:rsidR="00BF62E0">
        <w:rPr>
          <w:rFonts w:hint="eastAsia"/>
          <w:bCs/>
          <w:sz w:val="28"/>
        </w:rPr>
        <w:t>期望</w:t>
      </w:r>
      <w:r w:rsidR="00856A04">
        <w:rPr>
          <w:rFonts w:hint="eastAsia"/>
          <w:bCs/>
          <w:sz w:val="28"/>
        </w:rPr>
        <w:t>研究成果</w:t>
      </w:r>
      <w:r w:rsidR="00BF62E0">
        <w:rPr>
          <w:rFonts w:hint="eastAsia"/>
          <w:bCs/>
          <w:sz w:val="28"/>
        </w:rPr>
        <w:t>可以</w:t>
      </w:r>
      <w:r w:rsidR="00856A04">
        <w:rPr>
          <w:rFonts w:hint="eastAsia"/>
          <w:bCs/>
          <w:sz w:val="28"/>
        </w:rPr>
        <w:t>協助</w:t>
      </w:r>
      <w:r w:rsidR="00BF62E0">
        <w:rPr>
          <w:rFonts w:hint="eastAsia"/>
          <w:bCs/>
          <w:sz w:val="28"/>
        </w:rPr>
        <w:t>政府施政</w:t>
      </w:r>
      <w:r w:rsidR="00856A04">
        <w:rPr>
          <w:rFonts w:hint="eastAsia"/>
          <w:bCs/>
          <w:sz w:val="28"/>
        </w:rPr>
        <w:t>規劃</w:t>
      </w:r>
      <w:r w:rsidR="00BF62E0">
        <w:rPr>
          <w:rFonts w:hint="eastAsia"/>
          <w:bCs/>
          <w:sz w:val="28"/>
        </w:rPr>
        <w:t>。</w:t>
      </w:r>
    </w:p>
    <w:p w14:paraId="3569D213" w14:textId="6574F152" w:rsidR="009F42B6" w:rsidRDefault="009B3D4A" w:rsidP="006579C2">
      <w:pPr>
        <w:kinsoku w:val="0"/>
        <w:adjustRightInd w:val="0"/>
        <w:snapToGrid w:val="0"/>
        <w:spacing w:beforeLines="25" w:before="90" w:line="480" w:lineRule="exact"/>
        <w:ind w:leftChars="100" w:left="240" w:firstLineChars="200" w:firstLine="560"/>
        <w:rPr>
          <w:bCs/>
          <w:sz w:val="28"/>
        </w:rPr>
      </w:pPr>
      <w:r>
        <w:rPr>
          <w:rFonts w:hint="eastAsia"/>
          <w:bCs/>
          <w:sz w:val="28"/>
        </w:rPr>
        <w:t>本</w:t>
      </w:r>
      <w:r w:rsidR="00AB5E8E">
        <w:rPr>
          <w:rFonts w:hint="eastAsia"/>
          <w:bCs/>
          <w:sz w:val="28"/>
        </w:rPr>
        <w:t>試辦</w:t>
      </w:r>
      <w:r>
        <w:rPr>
          <w:rFonts w:hint="eastAsia"/>
          <w:bCs/>
          <w:sz w:val="28"/>
        </w:rPr>
        <w:t>計畫</w:t>
      </w:r>
      <w:r w:rsidR="00CA591A">
        <w:rPr>
          <w:rFonts w:hint="eastAsia"/>
          <w:bCs/>
          <w:sz w:val="28"/>
        </w:rPr>
        <w:t>徵求</w:t>
      </w:r>
      <w:r>
        <w:rPr>
          <w:rFonts w:hint="eastAsia"/>
          <w:bCs/>
          <w:sz w:val="28"/>
        </w:rPr>
        <w:t>研究計畫之議題</w:t>
      </w:r>
      <w:r w:rsidR="00CA591A">
        <w:rPr>
          <w:rFonts w:hint="eastAsia"/>
          <w:bCs/>
          <w:sz w:val="28"/>
        </w:rPr>
        <w:t>，係</w:t>
      </w:r>
      <w:r>
        <w:rPr>
          <w:rFonts w:hint="eastAsia"/>
          <w:bCs/>
          <w:sz w:val="28"/>
        </w:rPr>
        <w:t>由</w:t>
      </w:r>
      <w:r w:rsidR="00CA591A">
        <w:rPr>
          <w:rFonts w:hint="eastAsia"/>
          <w:bCs/>
          <w:sz w:val="28"/>
        </w:rPr>
        <w:t>國</w:t>
      </w:r>
      <w:r w:rsidR="005F607D">
        <w:rPr>
          <w:rFonts w:hint="eastAsia"/>
          <w:bCs/>
          <w:sz w:val="28"/>
        </w:rPr>
        <w:t>家</w:t>
      </w:r>
      <w:r w:rsidR="00CA591A">
        <w:rPr>
          <w:rFonts w:hint="eastAsia"/>
          <w:bCs/>
          <w:sz w:val="28"/>
        </w:rPr>
        <w:t>發</w:t>
      </w:r>
      <w:r w:rsidR="005F607D">
        <w:rPr>
          <w:rFonts w:hint="eastAsia"/>
          <w:bCs/>
          <w:sz w:val="28"/>
        </w:rPr>
        <w:t>展委員</w:t>
      </w:r>
      <w:r w:rsidR="00CA591A">
        <w:rPr>
          <w:rFonts w:hint="eastAsia"/>
          <w:bCs/>
          <w:sz w:val="28"/>
        </w:rPr>
        <w:t>會與相關部會共同規劃</w:t>
      </w:r>
      <w:r>
        <w:rPr>
          <w:rFonts w:hint="eastAsia"/>
          <w:bCs/>
          <w:sz w:val="28"/>
        </w:rPr>
        <w:t>，</w:t>
      </w:r>
      <w:r w:rsidR="007C398D">
        <w:rPr>
          <w:rFonts w:hint="eastAsia"/>
          <w:bCs/>
          <w:sz w:val="28"/>
        </w:rPr>
        <w:t>本</w:t>
      </w:r>
      <w:r w:rsidR="007C398D">
        <w:rPr>
          <w:rFonts w:hint="eastAsia"/>
          <w:bCs/>
          <w:sz w:val="28"/>
        </w:rPr>
        <w:t>(</w:t>
      </w:r>
      <w:r w:rsidR="00E67544">
        <w:rPr>
          <w:rFonts w:hint="eastAsia"/>
          <w:bCs/>
          <w:sz w:val="28"/>
        </w:rPr>
        <w:t>科技</w:t>
      </w:r>
      <w:r w:rsidR="007C398D">
        <w:rPr>
          <w:rFonts w:hint="eastAsia"/>
          <w:bCs/>
          <w:sz w:val="28"/>
        </w:rPr>
        <w:t>)</w:t>
      </w:r>
      <w:r w:rsidR="00A06BB4">
        <w:rPr>
          <w:rFonts w:hint="eastAsia"/>
          <w:bCs/>
          <w:sz w:val="28"/>
        </w:rPr>
        <w:t>部</w:t>
      </w:r>
      <w:r w:rsidR="00E67544">
        <w:rPr>
          <w:rFonts w:hint="eastAsia"/>
          <w:bCs/>
          <w:sz w:val="28"/>
        </w:rPr>
        <w:t>配合部會之需求，向學術界徵求</w:t>
      </w:r>
      <w:r w:rsidR="007C398D">
        <w:rPr>
          <w:rFonts w:hint="eastAsia"/>
          <w:bCs/>
          <w:sz w:val="28"/>
        </w:rPr>
        <w:t>研究計畫，研究方向必須符合</w:t>
      </w:r>
      <w:r w:rsidR="00994D92">
        <w:rPr>
          <w:rFonts w:hint="eastAsia"/>
          <w:bCs/>
          <w:sz w:val="28"/>
        </w:rPr>
        <w:t>議題相關</w:t>
      </w:r>
      <w:r w:rsidR="007C398D">
        <w:rPr>
          <w:rFonts w:hint="eastAsia"/>
          <w:bCs/>
          <w:sz w:val="28"/>
        </w:rPr>
        <w:t>部會之需求</w:t>
      </w:r>
      <w:r w:rsidR="009F42B6">
        <w:rPr>
          <w:rFonts w:hint="eastAsia"/>
          <w:bCs/>
          <w:sz w:val="28"/>
        </w:rPr>
        <w:t>。</w:t>
      </w:r>
    </w:p>
    <w:p w14:paraId="5FF65F53" w14:textId="71ACA58C" w:rsidR="00070013" w:rsidRPr="00EC441A" w:rsidRDefault="00681A5F" w:rsidP="006579C2">
      <w:pPr>
        <w:pStyle w:val="t1"/>
        <w:tabs>
          <w:tab w:val="clear" w:pos="0"/>
          <w:tab w:val="clear" w:pos="8040"/>
          <w:tab w:val="clear" w:pos="8160"/>
        </w:tabs>
        <w:spacing w:line="480" w:lineRule="exact"/>
        <w:rPr>
          <w:rFonts w:ascii="Times New Roman" w:hAnsi="Times New Roman" w:cs="Times New Roman"/>
        </w:rPr>
      </w:pPr>
      <w:r>
        <w:rPr>
          <w:rFonts w:ascii="Times New Roman" w:hAnsi="Times New Roman" w:cs="Times New Roman" w:hint="eastAsia"/>
        </w:rPr>
        <w:t>貳</w:t>
      </w:r>
      <w:r w:rsidRPr="00382AAE">
        <w:rPr>
          <w:rFonts w:ascii="Times New Roman" w:hAnsi="Times New Roman" w:cs="Times New Roman"/>
        </w:rPr>
        <w:t>、</w:t>
      </w:r>
      <w:r w:rsidR="0011426F" w:rsidRPr="00382AAE">
        <w:rPr>
          <w:rFonts w:ascii="Times New Roman" w:hAnsi="Times New Roman" w:cs="Times New Roman"/>
        </w:rPr>
        <w:t>研究</w:t>
      </w:r>
      <w:r w:rsidR="007C398D">
        <w:rPr>
          <w:rFonts w:ascii="Times New Roman" w:hAnsi="Times New Roman" w:cs="Times New Roman" w:hint="eastAsia"/>
        </w:rPr>
        <w:t>議題</w:t>
      </w:r>
      <w:r w:rsidR="005766F9">
        <w:rPr>
          <w:rFonts w:ascii="Times New Roman" w:hAnsi="Times New Roman" w:cs="Times New Roman" w:hint="eastAsia"/>
        </w:rPr>
        <w:t>範疇</w:t>
      </w:r>
    </w:p>
    <w:p w14:paraId="243906C6" w14:textId="30ABA9D6" w:rsidR="002F4F68" w:rsidRDefault="002F4F68" w:rsidP="006579C2">
      <w:pPr>
        <w:pStyle w:val="t2"/>
        <w:spacing w:before="90" w:line="480" w:lineRule="exact"/>
        <w:ind w:left="799" w:hanging="561"/>
      </w:pPr>
      <w:r>
        <w:rPr>
          <w:rFonts w:hint="eastAsia"/>
        </w:rPr>
        <w:t>本</w:t>
      </w:r>
      <w:r w:rsidR="00AB5E8E">
        <w:rPr>
          <w:rFonts w:hint="eastAsia"/>
        </w:rPr>
        <w:t>試辦</w:t>
      </w:r>
      <w:r w:rsidR="00726DE2">
        <w:rPr>
          <w:rFonts w:hint="eastAsia"/>
        </w:rPr>
        <w:t>計畫</w:t>
      </w:r>
      <w:r>
        <w:rPr>
          <w:rFonts w:hint="eastAsia"/>
        </w:rPr>
        <w:t>係針對</w:t>
      </w:r>
      <w:r w:rsidRPr="002F4F68">
        <w:rPr>
          <w:rFonts w:hint="eastAsia"/>
        </w:rPr>
        <w:t>國家發展委員會與相關部會共同規劃</w:t>
      </w:r>
      <w:r>
        <w:rPr>
          <w:rFonts w:hint="eastAsia"/>
        </w:rPr>
        <w:t>之</w:t>
      </w:r>
      <w:r w:rsidR="00877CFE">
        <w:rPr>
          <w:rFonts w:hint="eastAsia"/>
        </w:rPr>
        <w:t>6</w:t>
      </w:r>
      <w:r w:rsidR="007D07B2">
        <w:rPr>
          <w:rFonts w:hint="eastAsia"/>
        </w:rPr>
        <w:t>項</w:t>
      </w:r>
      <w:r>
        <w:rPr>
          <w:rFonts w:hint="eastAsia"/>
        </w:rPr>
        <w:t>應用議題</w:t>
      </w:r>
      <w:r>
        <w:rPr>
          <w:rFonts w:hint="eastAsia"/>
        </w:rPr>
        <w:t>(</w:t>
      </w:r>
      <w:r w:rsidR="007D07B2">
        <w:rPr>
          <w:rFonts w:hint="eastAsia"/>
        </w:rPr>
        <w:t>參見表</w:t>
      </w:r>
      <w:r>
        <w:rPr>
          <w:rFonts w:hint="eastAsia"/>
        </w:rPr>
        <w:t>一</w:t>
      </w:r>
      <w:r>
        <w:rPr>
          <w:rFonts w:hint="eastAsia"/>
        </w:rPr>
        <w:t>)</w:t>
      </w:r>
      <w:r w:rsidR="00EF4E62">
        <w:rPr>
          <w:rFonts w:hint="eastAsia"/>
        </w:rPr>
        <w:t>徵求研究計畫，各應用議題之</w:t>
      </w:r>
      <w:r>
        <w:rPr>
          <w:rFonts w:hint="eastAsia"/>
        </w:rPr>
        <w:t>解決課題、</w:t>
      </w:r>
      <w:r w:rsidR="007D07B2">
        <w:rPr>
          <w:rFonts w:hint="eastAsia"/>
        </w:rPr>
        <w:t>詳細應用情境、擬提供學界研究之資料</w:t>
      </w:r>
      <w:r w:rsidR="00B163B2">
        <w:rPr>
          <w:rFonts w:hint="eastAsia"/>
        </w:rPr>
        <w:t>項目</w:t>
      </w:r>
      <w:r w:rsidR="007D07B2">
        <w:rPr>
          <w:rFonts w:hint="eastAsia"/>
        </w:rPr>
        <w:t>等</w:t>
      </w:r>
      <w:r w:rsidR="00DC739B">
        <w:rPr>
          <w:rFonts w:hint="eastAsia"/>
        </w:rPr>
        <w:t>，</w:t>
      </w:r>
      <w:r w:rsidR="007D07B2">
        <w:rPr>
          <w:rFonts w:hint="eastAsia"/>
        </w:rPr>
        <w:t>詳見</w:t>
      </w:r>
      <w:r w:rsidR="00296D5B">
        <w:rPr>
          <w:rFonts w:hint="eastAsia"/>
        </w:rPr>
        <w:t>附件二</w:t>
      </w:r>
      <w:r>
        <w:rPr>
          <w:rFonts w:hint="eastAsia"/>
        </w:rPr>
        <w:t>。</w:t>
      </w:r>
    </w:p>
    <w:p w14:paraId="4A2B3537" w14:textId="32A303AD" w:rsidR="008D5CAB" w:rsidRPr="002922A1" w:rsidRDefault="002C773D" w:rsidP="006579C2">
      <w:pPr>
        <w:pStyle w:val="t2"/>
        <w:spacing w:before="90" w:line="480" w:lineRule="exact"/>
        <w:ind w:left="800" w:hanging="560"/>
      </w:pPr>
      <w:r w:rsidRPr="002922A1">
        <w:t>本</w:t>
      </w:r>
      <w:r w:rsidR="00AB5E8E">
        <w:rPr>
          <w:rFonts w:hint="eastAsia"/>
        </w:rPr>
        <w:t>試辦</w:t>
      </w:r>
      <w:r w:rsidR="00C8678A">
        <w:rPr>
          <w:rFonts w:hint="eastAsia"/>
        </w:rPr>
        <w:t>計畫</w:t>
      </w:r>
      <w:r w:rsidRPr="002922A1">
        <w:t>為</w:t>
      </w:r>
      <w:r w:rsidR="00057AB2" w:rsidRPr="002922A1">
        <w:t>跨領域應用導向</w:t>
      </w:r>
      <w:r w:rsidR="00EF4E62" w:rsidRPr="002922A1">
        <w:rPr>
          <w:rFonts w:hint="eastAsia"/>
        </w:rPr>
        <w:t>政策</w:t>
      </w:r>
      <w:r w:rsidR="00057AB2" w:rsidRPr="002922A1">
        <w:t>研究計畫</w:t>
      </w:r>
      <w:r w:rsidR="00057AB2" w:rsidRPr="002922A1">
        <w:rPr>
          <w:rFonts w:hint="eastAsia"/>
        </w:rPr>
        <w:t>，</w:t>
      </w:r>
      <w:r w:rsidRPr="002922A1">
        <w:t>以巨量資料分析觀念協助解決政策議題，故</w:t>
      </w:r>
      <w:r w:rsidR="00057AB2" w:rsidRPr="002922A1">
        <w:rPr>
          <w:rFonts w:hint="eastAsia"/>
        </w:rPr>
        <w:t>研究</w:t>
      </w:r>
      <w:r w:rsidRPr="002922A1">
        <w:t>構想應</w:t>
      </w:r>
      <w:r w:rsidR="00057AB2" w:rsidRPr="002922A1">
        <w:t>以</w:t>
      </w:r>
      <w:r w:rsidR="00057AB2" w:rsidRPr="002922A1">
        <w:rPr>
          <w:rFonts w:hint="eastAsia"/>
        </w:rPr>
        <w:t>如何</w:t>
      </w:r>
      <w:r w:rsidR="00057AB2" w:rsidRPr="002922A1">
        <w:t>達成</w:t>
      </w:r>
      <w:r w:rsidR="00057AB2" w:rsidRPr="002922A1">
        <w:rPr>
          <w:rFonts w:hint="eastAsia"/>
        </w:rPr>
        <w:t>部會之</w:t>
      </w:r>
      <w:r w:rsidRPr="002922A1">
        <w:t>應用需求為主，由應用領域</w:t>
      </w:r>
      <w:r w:rsidR="00784A22" w:rsidRPr="002922A1">
        <w:t>學者</w:t>
      </w:r>
      <w:r w:rsidRPr="002922A1">
        <w:t>結合資訊領域學者共同構思</w:t>
      </w:r>
      <w:r w:rsidR="00C8678A">
        <w:rPr>
          <w:rFonts w:hint="eastAsia"/>
        </w:rPr>
        <w:t>並執行研究計畫</w:t>
      </w:r>
      <w:r w:rsidRPr="002922A1">
        <w:t>。</w:t>
      </w:r>
    </w:p>
    <w:p w14:paraId="76A569FA" w14:textId="77777777" w:rsidR="008D5CAB" w:rsidRDefault="008D5CAB" w:rsidP="006579C2">
      <w:pPr>
        <w:pStyle w:val="t2"/>
        <w:spacing w:before="90" w:line="480" w:lineRule="exact"/>
        <w:ind w:left="800" w:hanging="560"/>
      </w:pPr>
      <w:r w:rsidRPr="00382AAE">
        <w:t>鼓勵應用領域學者熟悉引進市場上成熟之巨量資料分析軟體工具，或由資訊領域學者協助應用領域研發新創之資料分析方法與技術。</w:t>
      </w:r>
    </w:p>
    <w:p w14:paraId="187DCD69" w14:textId="77777777" w:rsidR="006E23A1" w:rsidRPr="00382AAE" w:rsidRDefault="006E23A1" w:rsidP="006E23A1">
      <w:pPr>
        <w:pStyle w:val="t1"/>
        <w:tabs>
          <w:tab w:val="clear" w:pos="0"/>
          <w:tab w:val="clear" w:pos="8040"/>
          <w:tab w:val="clear" w:pos="8160"/>
        </w:tabs>
        <w:spacing w:line="480" w:lineRule="exact"/>
        <w:rPr>
          <w:rFonts w:ascii="Times New Roman" w:hAnsi="Times New Roman" w:cs="Times New Roman"/>
        </w:rPr>
      </w:pPr>
      <w:r w:rsidRPr="00382AAE">
        <w:rPr>
          <w:rFonts w:ascii="Times New Roman" w:hAnsi="Times New Roman" w:cs="Times New Roman"/>
        </w:rPr>
        <w:t>參、申請注意事項</w:t>
      </w:r>
    </w:p>
    <w:p w14:paraId="2D3DEB52" w14:textId="77777777" w:rsidR="006E23A1" w:rsidRDefault="006E23A1" w:rsidP="006E23A1">
      <w:pPr>
        <w:pStyle w:val="t2"/>
        <w:numPr>
          <w:ilvl w:val="0"/>
          <w:numId w:val="33"/>
        </w:numPr>
        <w:spacing w:before="90" w:line="480" w:lineRule="exact"/>
        <w:ind w:left="851" w:hanging="611"/>
      </w:pPr>
      <w:r w:rsidRPr="00382AAE">
        <w:t>申請資格：申請機構</w:t>
      </w:r>
      <w:r>
        <w:rPr>
          <w:rFonts w:hint="eastAsia"/>
        </w:rPr>
        <w:t>必須符合</w:t>
      </w:r>
      <w:r w:rsidRPr="00382AAE">
        <w:t>本部專題研究計畫作業要點</w:t>
      </w:r>
      <w:r>
        <w:rPr>
          <w:rFonts w:hint="eastAsia"/>
        </w:rPr>
        <w:t>第二點</w:t>
      </w:r>
      <w:r w:rsidRPr="00382AAE">
        <w:t>之規定</w:t>
      </w:r>
      <w:r>
        <w:rPr>
          <w:rFonts w:hint="eastAsia"/>
        </w:rPr>
        <w:t>；</w:t>
      </w:r>
      <w:r w:rsidRPr="00877CFE">
        <w:rPr>
          <w:rFonts w:hint="eastAsia"/>
        </w:rPr>
        <w:t>總計畫與子計畫之主持人與共同主持人必</w:t>
      </w:r>
      <w:r w:rsidRPr="00382AAE">
        <w:t>須符合本部專題研究計畫作業要點</w:t>
      </w:r>
      <w:r>
        <w:rPr>
          <w:rFonts w:hint="eastAsia"/>
        </w:rPr>
        <w:t>第三點</w:t>
      </w:r>
      <w:r w:rsidRPr="00382AAE">
        <w:t>之規定。</w:t>
      </w:r>
    </w:p>
    <w:p w14:paraId="4AE79B7D" w14:textId="1617E0E8" w:rsidR="006436EC" w:rsidRDefault="006436EC" w:rsidP="007B3994">
      <w:pPr>
        <w:pStyle w:val="t2"/>
        <w:numPr>
          <w:ilvl w:val="0"/>
          <w:numId w:val="0"/>
        </w:numPr>
        <w:spacing w:before="90"/>
        <w:ind w:leftChars="122" w:left="1133" w:hangingChars="300" w:hanging="840"/>
      </w:pPr>
      <w:r>
        <w:rPr>
          <w:rFonts w:hint="eastAsia"/>
        </w:rPr>
        <w:lastRenderedPageBreak/>
        <w:t>表一、</w:t>
      </w:r>
      <w:r w:rsidR="0084494F" w:rsidRPr="0084494F">
        <w:rPr>
          <w:rFonts w:hint="eastAsia"/>
        </w:rPr>
        <w:t>「政府巨量資料應用研究</w:t>
      </w:r>
      <w:r w:rsidR="00AB5E8E">
        <w:rPr>
          <w:rFonts w:hint="eastAsia"/>
        </w:rPr>
        <w:t>試辦</w:t>
      </w:r>
      <w:r w:rsidR="0084494F" w:rsidRPr="0084494F">
        <w:rPr>
          <w:rFonts w:hint="eastAsia"/>
        </w:rPr>
        <w:t>計畫」</w:t>
      </w:r>
      <w:r w:rsidR="0084494F">
        <w:rPr>
          <w:rFonts w:hint="eastAsia"/>
        </w:rPr>
        <w:t>應用議題</w:t>
      </w:r>
      <w:r w:rsidR="00F23671">
        <w:rPr>
          <w:rFonts w:hint="eastAsia"/>
        </w:rPr>
        <w:t>列表</w:t>
      </w:r>
    </w:p>
    <w:tbl>
      <w:tblPr>
        <w:tblW w:w="9639" w:type="dxa"/>
        <w:tblInd w:w="3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850"/>
        <w:gridCol w:w="850"/>
        <w:gridCol w:w="1221"/>
        <w:gridCol w:w="4565"/>
        <w:gridCol w:w="1444"/>
      </w:tblGrid>
      <w:tr w:rsidR="00FF7C64" w14:paraId="72FB3B69" w14:textId="43C169FB" w:rsidTr="00FF7C64">
        <w:trPr>
          <w:tblHeader/>
        </w:trPr>
        <w:tc>
          <w:tcPr>
            <w:tcW w:w="709" w:type="dxa"/>
          </w:tcPr>
          <w:p w14:paraId="62C65CD9" w14:textId="44101A18" w:rsidR="00FF7C64" w:rsidRDefault="00FF7C64" w:rsidP="00CD6A1D">
            <w:pPr>
              <w:snapToGrid w:val="0"/>
              <w:jc w:val="center"/>
              <w:rPr>
                <w:color w:val="000000"/>
                <w:sz w:val="28"/>
              </w:rPr>
            </w:pPr>
            <w:r>
              <w:rPr>
                <w:rFonts w:hint="eastAsia"/>
                <w:color w:val="000000"/>
                <w:sz w:val="28"/>
              </w:rPr>
              <w:t>議題編號</w:t>
            </w:r>
          </w:p>
        </w:tc>
        <w:tc>
          <w:tcPr>
            <w:tcW w:w="850" w:type="dxa"/>
          </w:tcPr>
          <w:p w14:paraId="4339CA9A" w14:textId="6FB6D8F5" w:rsidR="00FF7C64" w:rsidRDefault="00FF7C64" w:rsidP="00BE1D1A">
            <w:pPr>
              <w:snapToGrid w:val="0"/>
              <w:jc w:val="center"/>
              <w:rPr>
                <w:color w:val="000000"/>
                <w:sz w:val="28"/>
              </w:rPr>
            </w:pPr>
            <w:r w:rsidRPr="00486DFA">
              <w:rPr>
                <w:rFonts w:ascii="標楷體" w:hAnsi="標楷體" w:hint="eastAsia"/>
                <w:sz w:val="28"/>
                <w:szCs w:val="28"/>
              </w:rPr>
              <w:t>應用</w:t>
            </w:r>
            <w:r>
              <w:rPr>
                <w:rFonts w:ascii="標楷體" w:hAnsi="標楷體" w:hint="eastAsia"/>
                <w:sz w:val="28"/>
                <w:szCs w:val="28"/>
              </w:rPr>
              <w:t>議題</w:t>
            </w:r>
          </w:p>
        </w:tc>
        <w:tc>
          <w:tcPr>
            <w:tcW w:w="850" w:type="dxa"/>
          </w:tcPr>
          <w:p w14:paraId="59C9BFCE" w14:textId="3B7B1646" w:rsidR="00FF7C64" w:rsidRPr="00875838" w:rsidRDefault="00FF7C64" w:rsidP="00875838">
            <w:pPr>
              <w:snapToGrid w:val="0"/>
              <w:jc w:val="center"/>
              <w:rPr>
                <w:rFonts w:ascii="標楷體" w:hAnsi="標楷體"/>
                <w:color w:val="FF0000"/>
                <w:sz w:val="28"/>
                <w:szCs w:val="28"/>
              </w:rPr>
            </w:pPr>
            <w:r w:rsidRPr="00875838">
              <w:rPr>
                <w:rFonts w:ascii="標楷體" w:hAnsi="標楷體" w:hint="eastAsia"/>
                <w:sz w:val="28"/>
                <w:szCs w:val="28"/>
              </w:rPr>
              <w:t>主辦</w:t>
            </w:r>
            <w:r>
              <w:rPr>
                <w:rFonts w:ascii="標楷體" w:hAnsi="標楷體" w:hint="eastAsia"/>
                <w:sz w:val="28"/>
                <w:szCs w:val="28"/>
              </w:rPr>
              <w:t>機關</w:t>
            </w:r>
          </w:p>
        </w:tc>
        <w:tc>
          <w:tcPr>
            <w:tcW w:w="1221" w:type="dxa"/>
          </w:tcPr>
          <w:p w14:paraId="3826B611" w14:textId="77777777" w:rsidR="005330DF" w:rsidRDefault="00FF7C64" w:rsidP="00C522F4">
            <w:pPr>
              <w:snapToGrid w:val="0"/>
              <w:jc w:val="center"/>
              <w:rPr>
                <w:rFonts w:ascii="標楷體" w:hAnsi="標楷體"/>
                <w:sz w:val="28"/>
                <w:szCs w:val="28"/>
              </w:rPr>
            </w:pPr>
            <w:r>
              <w:rPr>
                <w:rFonts w:ascii="標楷體" w:hAnsi="標楷體" w:hint="eastAsia"/>
                <w:sz w:val="28"/>
                <w:szCs w:val="28"/>
              </w:rPr>
              <w:t>協</w:t>
            </w:r>
            <w:r w:rsidRPr="00875838">
              <w:rPr>
                <w:rFonts w:ascii="標楷體" w:hAnsi="標楷體" w:hint="eastAsia"/>
                <w:sz w:val="28"/>
                <w:szCs w:val="28"/>
              </w:rPr>
              <w:t>辦</w:t>
            </w:r>
          </w:p>
          <w:p w14:paraId="11FC3076" w14:textId="40237541" w:rsidR="00FF7C64" w:rsidRPr="00C522F4" w:rsidRDefault="00FF7C64" w:rsidP="00C522F4">
            <w:pPr>
              <w:snapToGrid w:val="0"/>
              <w:jc w:val="center"/>
              <w:rPr>
                <w:rFonts w:ascii="標楷體" w:hAnsi="標楷體"/>
                <w:sz w:val="28"/>
                <w:szCs w:val="28"/>
              </w:rPr>
            </w:pPr>
            <w:r>
              <w:rPr>
                <w:rFonts w:ascii="標楷體" w:hAnsi="標楷體" w:hint="eastAsia"/>
                <w:sz w:val="28"/>
                <w:szCs w:val="28"/>
              </w:rPr>
              <w:t>機關</w:t>
            </w:r>
          </w:p>
        </w:tc>
        <w:tc>
          <w:tcPr>
            <w:tcW w:w="4565" w:type="dxa"/>
          </w:tcPr>
          <w:p w14:paraId="1B1E454C" w14:textId="4FC34A0A" w:rsidR="00FF7C64" w:rsidRPr="007B3994" w:rsidRDefault="00FF7C64" w:rsidP="00C522F4">
            <w:pPr>
              <w:snapToGrid w:val="0"/>
              <w:jc w:val="center"/>
              <w:rPr>
                <w:color w:val="FF0000"/>
                <w:sz w:val="28"/>
              </w:rPr>
            </w:pPr>
            <w:r w:rsidRPr="00C522F4">
              <w:rPr>
                <w:rFonts w:ascii="標楷體" w:hAnsi="標楷體" w:hint="eastAsia"/>
                <w:sz w:val="28"/>
                <w:szCs w:val="28"/>
              </w:rPr>
              <w:t>解決課題</w:t>
            </w:r>
          </w:p>
        </w:tc>
        <w:tc>
          <w:tcPr>
            <w:tcW w:w="1444" w:type="dxa"/>
          </w:tcPr>
          <w:p w14:paraId="6E0BA922" w14:textId="74534618" w:rsidR="00FF7C64" w:rsidRPr="00DC739B" w:rsidRDefault="00FF7C64" w:rsidP="00FF7C64">
            <w:pPr>
              <w:snapToGrid w:val="0"/>
              <w:ind w:leftChars="-59" w:left="-142"/>
              <w:jc w:val="center"/>
              <w:rPr>
                <w:rFonts w:ascii="標楷體" w:hAnsi="標楷體"/>
                <w:color w:val="FF0000"/>
                <w:sz w:val="28"/>
                <w:szCs w:val="28"/>
              </w:rPr>
            </w:pPr>
            <w:r w:rsidRPr="00DC739B">
              <w:rPr>
                <w:rFonts w:ascii="標楷體" w:hAnsi="標楷體" w:hint="eastAsia"/>
                <w:sz w:val="28"/>
                <w:szCs w:val="28"/>
              </w:rPr>
              <w:t>應用情境及資料項目</w:t>
            </w:r>
          </w:p>
        </w:tc>
      </w:tr>
      <w:tr w:rsidR="00FF7C64" w14:paraId="5875CDA5" w14:textId="50646D38" w:rsidTr="00FF7C64">
        <w:trPr>
          <w:trHeight w:val="672"/>
        </w:trPr>
        <w:tc>
          <w:tcPr>
            <w:tcW w:w="709" w:type="dxa"/>
          </w:tcPr>
          <w:p w14:paraId="2B2319BE" w14:textId="77777777" w:rsidR="00FF7C64" w:rsidRDefault="00FF7C64" w:rsidP="00CB3852">
            <w:pPr>
              <w:snapToGrid w:val="0"/>
              <w:jc w:val="center"/>
              <w:rPr>
                <w:color w:val="000000"/>
                <w:sz w:val="28"/>
              </w:rPr>
            </w:pPr>
            <w:r>
              <w:rPr>
                <w:rFonts w:hint="eastAsia"/>
                <w:color w:val="000000"/>
                <w:sz w:val="28"/>
              </w:rPr>
              <w:t>1</w:t>
            </w:r>
          </w:p>
        </w:tc>
        <w:tc>
          <w:tcPr>
            <w:tcW w:w="850" w:type="dxa"/>
          </w:tcPr>
          <w:p w14:paraId="6D08F636" w14:textId="1709C4E2" w:rsidR="00FF7C64" w:rsidRPr="00F86571" w:rsidRDefault="00FF7C64" w:rsidP="00BE1D1A">
            <w:pPr>
              <w:snapToGrid w:val="0"/>
              <w:jc w:val="center"/>
              <w:rPr>
                <w:sz w:val="28"/>
                <w:szCs w:val="28"/>
              </w:rPr>
            </w:pPr>
            <w:r w:rsidRPr="00F86571">
              <w:rPr>
                <w:sz w:val="28"/>
                <w:szCs w:val="28"/>
              </w:rPr>
              <w:t>治安維護</w:t>
            </w:r>
          </w:p>
        </w:tc>
        <w:tc>
          <w:tcPr>
            <w:tcW w:w="850" w:type="dxa"/>
          </w:tcPr>
          <w:p w14:paraId="6A9743F2" w14:textId="45E5162D" w:rsidR="00FF7C64" w:rsidRPr="00F86571" w:rsidRDefault="00FF7C64" w:rsidP="00875838">
            <w:pPr>
              <w:pStyle w:val="t2"/>
              <w:numPr>
                <w:ilvl w:val="0"/>
                <w:numId w:val="0"/>
              </w:numPr>
              <w:adjustRightInd/>
              <w:spacing w:beforeLines="0" w:before="0" w:line="240" w:lineRule="auto"/>
              <w:jc w:val="center"/>
              <w:rPr>
                <w:rFonts w:ascii="Arial" w:hAnsi="Arial"/>
              </w:rPr>
            </w:pPr>
            <w:r w:rsidRPr="00F86571">
              <w:rPr>
                <w:rFonts w:ascii="Arial" w:hAnsi="Arial" w:hint="eastAsia"/>
              </w:rPr>
              <w:t>內政部</w:t>
            </w:r>
          </w:p>
        </w:tc>
        <w:tc>
          <w:tcPr>
            <w:tcW w:w="1221" w:type="dxa"/>
          </w:tcPr>
          <w:p w14:paraId="169FC5F4" w14:textId="52F58E45" w:rsidR="00FF7C64" w:rsidRPr="00C91AA7" w:rsidRDefault="00BC4BCE" w:rsidP="00F86571">
            <w:pPr>
              <w:pStyle w:val="t2"/>
              <w:numPr>
                <w:ilvl w:val="0"/>
                <w:numId w:val="0"/>
              </w:numPr>
              <w:adjustRightInd/>
              <w:spacing w:beforeLines="0" w:before="0" w:line="240" w:lineRule="auto"/>
            </w:pPr>
            <w:r w:rsidRPr="00C91AA7">
              <w:rPr>
                <w:rFonts w:hint="eastAsia"/>
              </w:rPr>
              <w:t>法務部</w:t>
            </w:r>
            <w:r>
              <w:rPr>
                <w:rFonts w:hint="eastAsia"/>
              </w:rPr>
              <w:t>、交通部</w:t>
            </w:r>
          </w:p>
        </w:tc>
        <w:tc>
          <w:tcPr>
            <w:tcW w:w="4565" w:type="dxa"/>
          </w:tcPr>
          <w:p w14:paraId="0BDA6903" w14:textId="12DBD5A5" w:rsidR="00FF7C64" w:rsidRPr="002758AC" w:rsidRDefault="00FF7C64" w:rsidP="00F86571">
            <w:pPr>
              <w:pStyle w:val="t2"/>
              <w:numPr>
                <w:ilvl w:val="0"/>
                <w:numId w:val="0"/>
              </w:numPr>
              <w:adjustRightInd/>
              <w:spacing w:beforeLines="0" w:before="0" w:line="240" w:lineRule="auto"/>
            </w:pPr>
            <w:r w:rsidRPr="00C91AA7">
              <w:t>運用科學方法，就相關犯罪資料及可能影響犯罪相關因素予以分析、研究，並對未來可能出現的犯罪類型、結構及發展趨勢等預做判斷。</w:t>
            </w:r>
          </w:p>
        </w:tc>
        <w:tc>
          <w:tcPr>
            <w:tcW w:w="1444" w:type="dxa"/>
          </w:tcPr>
          <w:p w14:paraId="37BEDE87" w14:textId="2D1BCFD1" w:rsidR="00FF7C64" w:rsidRPr="00DC739B" w:rsidRDefault="00FF7C64" w:rsidP="00875838">
            <w:pPr>
              <w:pStyle w:val="t2"/>
              <w:numPr>
                <w:ilvl w:val="0"/>
                <w:numId w:val="0"/>
              </w:numPr>
              <w:adjustRightInd/>
              <w:spacing w:beforeLines="0" w:before="0" w:line="240" w:lineRule="auto"/>
            </w:pPr>
            <w:r w:rsidRPr="00DC739B">
              <w:rPr>
                <w:rFonts w:hint="eastAsia"/>
              </w:rPr>
              <w:t>詳見附件二第</w:t>
            </w:r>
            <w:r>
              <w:rPr>
                <w:rFonts w:hint="eastAsia"/>
              </w:rPr>
              <w:t>1</w:t>
            </w:r>
            <w:r w:rsidRPr="00DC739B">
              <w:rPr>
                <w:rFonts w:hint="eastAsia"/>
              </w:rPr>
              <w:t>頁</w:t>
            </w:r>
          </w:p>
        </w:tc>
      </w:tr>
      <w:tr w:rsidR="00FF7C64" w14:paraId="6D429BC3" w14:textId="07274C5A" w:rsidTr="00FF7C64">
        <w:trPr>
          <w:trHeight w:val="882"/>
        </w:trPr>
        <w:tc>
          <w:tcPr>
            <w:tcW w:w="709" w:type="dxa"/>
          </w:tcPr>
          <w:p w14:paraId="02819E66" w14:textId="1F004CDC" w:rsidR="00FF7C64" w:rsidRDefault="00FF7C64" w:rsidP="00CB3852">
            <w:pPr>
              <w:snapToGrid w:val="0"/>
              <w:jc w:val="center"/>
              <w:rPr>
                <w:color w:val="000000"/>
                <w:sz w:val="28"/>
              </w:rPr>
            </w:pPr>
            <w:r>
              <w:rPr>
                <w:rFonts w:hint="eastAsia"/>
                <w:color w:val="000000"/>
                <w:sz w:val="28"/>
              </w:rPr>
              <w:t>2</w:t>
            </w:r>
          </w:p>
        </w:tc>
        <w:tc>
          <w:tcPr>
            <w:tcW w:w="850" w:type="dxa"/>
          </w:tcPr>
          <w:p w14:paraId="41A6696D" w14:textId="4D5FFCF3" w:rsidR="00FF7C64" w:rsidRPr="00F86571" w:rsidRDefault="00FF7C64" w:rsidP="00BE1D1A">
            <w:pPr>
              <w:snapToGrid w:val="0"/>
              <w:jc w:val="center"/>
              <w:rPr>
                <w:sz w:val="28"/>
                <w:szCs w:val="28"/>
              </w:rPr>
            </w:pPr>
            <w:r w:rsidRPr="00F86571">
              <w:rPr>
                <w:rFonts w:hint="eastAsia"/>
                <w:sz w:val="28"/>
                <w:szCs w:val="28"/>
              </w:rPr>
              <w:t>矯正教化</w:t>
            </w:r>
          </w:p>
        </w:tc>
        <w:tc>
          <w:tcPr>
            <w:tcW w:w="850" w:type="dxa"/>
          </w:tcPr>
          <w:p w14:paraId="6894D1FB" w14:textId="5D996728" w:rsidR="00FF7C64" w:rsidRPr="00F86571" w:rsidRDefault="00FF7C64" w:rsidP="00875838">
            <w:pPr>
              <w:snapToGrid w:val="0"/>
              <w:jc w:val="center"/>
              <w:rPr>
                <w:sz w:val="28"/>
                <w:szCs w:val="28"/>
              </w:rPr>
            </w:pPr>
            <w:r w:rsidRPr="00F86571">
              <w:rPr>
                <w:rFonts w:hint="eastAsia"/>
                <w:sz w:val="28"/>
                <w:szCs w:val="28"/>
              </w:rPr>
              <w:t>法務部</w:t>
            </w:r>
          </w:p>
        </w:tc>
        <w:tc>
          <w:tcPr>
            <w:tcW w:w="1221" w:type="dxa"/>
          </w:tcPr>
          <w:p w14:paraId="0072E03F" w14:textId="7D4F6D09" w:rsidR="00FF7C64" w:rsidRPr="00C91AA7" w:rsidRDefault="00BC4BCE" w:rsidP="006613EC">
            <w:pPr>
              <w:snapToGrid w:val="0"/>
              <w:rPr>
                <w:rFonts w:ascii="Times New Roman" w:hAnsi="Times New Roman"/>
                <w:sz w:val="28"/>
                <w:szCs w:val="28"/>
              </w:rPr>
            </w:pPr>
            <w:r>
              <w:rPr>
                <w:rFonts w:ascii="Times New Roman" w:hAnsi="Times New Roman" w:hint="eastAsia"/>
                <w:sz w:val="28"/>
                <w:szCs w:val="28"/>
              </w:rPr>
              <w:t>內政部、</w:t>
            </w:r>
            <w:r w:rsidR="006613EC">
              <w:rPr>
                <w:rFonts w:ascii="Times New Roman" w:hAnsi="Times New Roman" w:hint="eastAsia"/>
                <w:sz w:val="28"/>
                <w:szCs w:val="28"/>
              </w:rPr>
              <w:t>財政部、</w:t>
            </w:r>
            <w:r>
              <w:rPr>
                <w:rFonts w:ascii="Times New Roman" w:hAnsi="Times New Roman" w:hint="eastAsia"/>
                <w:sz w:val="28"/>
                <w:szCs w:val="28"/>
              </w:rPr>
              <w:t>交通部、教育部、衛福部、勞動部</w:t>
            </w:r>
          </w:p>
        </w:tc>
        <w:tc>
          <w:tcPr>
            <w:tcW w:w="4565" w:type="dxa"/>
          </w:tcPr>
          <w:p w14:paraId="2827412F" w14:textId="0A79DF29" w:rsidR="00FF7C64" w:rsidRPr="00FC2DBC" w:rsidRDefault="00FF7C64" w:rsidP="00B03572">
            <w:pPr>
              <w:snapToGrid w:val="0"/>
              <w:rPr>
                <w:rFonts w:ascii="Vani"/>
                <w:sz w:val="28"/>
                <w:szCs w:val="28"/>
              </w:rPr>
            </w:pPr>
            <w:r w:rsidRPr="00C91AA7">
              <w:rPr>
                <w:rFonts w:ascii="Times New Roman" w:hAnsi="Times New Roman" w:hint="eastAsia"/>
                <w:sz w:val="28"/>
                <w:szCs w:val="28"/>
              </w:rPr>
              <w:t>假釋再犯因子分析及預測，提供矯正機關教化處遇及辦理假釋准駁之客觀參考依據。</w:t>
            </w:r>
          </w:p>
        </w:tc>
        <w:tc>
          <w:tcPr>
            <w:tcW w:w="1444" w:type="dxa"/>
          </w:tcPr>
          <w:p w14:paraId="09A8CAFA" w14:textId="6470A356" w:rsidR="00FF7C64" w:rsidRPr="00DC739B" w:rsidRDefault="00FF7C64" w:rsidP="007F7395">
            <w:pPr>
              <w:snapToGrid w:val="0"/>
              <w:rPr>
                <w:rFonts w:ascii="標楷體" w:hAnsi="標楷體"/>
                <w:sz w:val="28"/>
                <w:szCs w:val="28"/>
              </w:rPr>
            </w:pPr>
            <w:r w:rsidRPr="00DC739B">
              <w:rPr>
                <w:rFonts w:hint="eastAsia"/>
                <w:sz w:val="28"/>
                <w:szCs w:val="28"/>
              </w:rPr>
              <w:t>詳見附件二第</w:t>
            </w:r>
            <w:r>
              <w:rPr>
                <w:rFonts w:hint="eastAsia"/>
                <w:sz w:val="28"/>
                <w:szCs w:val="28"/>
              </w:rPr>
              <w:t>3</w:t>
            </w:r>
            <w:r w:rsidRPr="00DC739B">
              <w:rPr>
                <w:rFonts w:hint="eastAsia"/>
                <w:sz w:val="28"/>
                <w:szCs w:val="28"/>
              </w:rPr>
              <w:t>頁</w:t>
            </w:r>
          </w:p>
        </w:tc>
      </w:tr>
      <w:tr w:rsidR="00FF7C64" w14:paraId="4D665A0C" w14:textId="13EB5E8E" w:rsidTr="00FF7C64">
        <w:trPr>
          <w:trHeight w:val="313"/>
        </w:trPr>
        <w:tc>
          <w:tcPr>
            <w:tcW w:w="709" w:type="dxa"/>
          </w:tcPr>
          <w:p w14:paraId="74BDE30D" w14:textId="0350247A" w:rsidR="00FF7C64" w:rsidRDefault="00FF7C64" w:rsidP="00CB3852">
            <w:pPr>
              <w:snapToGrid w:val="0"/>
              <w:jc w:val="center"/>
              <w:rPr>
                <w:color w:val="000000"/>
                <w:sz w:val="28"/>
              </w:rPr>
            </w:pPr>
            <w:r>
              <w:rPr>
                <w:rFonts w:hint="eastAsia"/>
                <w:color w:val="000000"/>
                <w:sz w:val="28"/>
              </w:rPr>
              <w:t>3</w:t>
            </w:r>
          </w:p>
        </w:tc>
        <w:tc>
          <w:tcPr>
            <w:tcW w:w="850" w:type="dxa"/>
          </w:tcPr>
          <w:p w14:paraId="33BC659E" w14:textId="039AF462" w:rsidR="00FF7C64" w:rsidRPr="00F86571" w:rsidRDefault="00FF7C64" w:rsidP="00BE1D1A">
            <w:pPr>
              <w:snapToGrid w:val="0"/>
              <w:jc w:val="center"/>
              <w:rPr>
                <w:sz w:val="28"/>
                <w:szCs w:val="28"/>
              </w:rPr>
            </w:pPr>
            <w:r w:rsidRPr="00F86571">
              <w:rPr>
                <w:rFonts w:hint="eastAsia"/>
                <w:sz w:val="28"/>
                <w:szCs w:val="28"/>
              </w:rPr>
              <w:t>居住正義</w:t>
            </w:r>
          </w:p>
        </w:tc>
        <w:tc>
          <w:tcPr>
            <w:tcW w:w="850" w:type="dxa"/>
          </w:tcPr>
          <w:p w14:paraId="66DD82CD" w14:textId="06FD803A" w:rsidR="00FF7C64" w:rsidRPr="00F86571" w:rsidRDefault="00FF7C64" w:rsidP="00875838">
            <w:pPr>
              <w:snapToGrid w:val="0"/>
              <w:jc w:val="center"/>
              <w:rPr>
                <w:sz w:val="28"/>
                <w:szCs w:val="28"/>
              </w:rPr>
            </w:pPr>
            <w:r w:rsidRPr="00F86571">
              <w:rPr>
                <w:rFonts w:hint="eastAsia"/>
                <w:sz w:val="28"/>
                <w:szCs w:val="28"/>
              </w:rPr>
              <w:t>內政部</w:t>
            </w:r>
          </w:p>
        </w:tc>
        <w:tc>
          <w:tcPr>
            <w:tcW w:w="1221" w:type="dxa"/>
          </w:tcPr>
          <w:p w14:paraId="02B9D05D" w14:textId="11FF9A04" w:rsidR="00FF7C64" w:rsidRPr="000C7E97" w:rsidRDefault="00BC4BCE" w:rsidP="00CB3852">
            <w:pPr>
              <w:snapToGrid w:val="0"/>
              <w:rPr>
                <w:sz w:val="28"/>
                <w:szCs w:val="28"/>
              </w:rPr>
            </w:pPr>
            <w:r>
              <w:rPr>
                <w:rFonts w:ascii="Times New Roman" w:hAnsi="Times New Roman" w:hint="eastAsia"/>
                <w:sz w:val="28"/>
                <w:szCs w:val="28"/>
              </w:rPr>
              <w:t>財政部、勞動部、</w:t>
            </w:r>
            <w:r w:rsidRPr="000C7E97">
              <w:rPr>
                <w:rFonts w:hint="eastAsia"/>
                <w:color w:val="000000"/>
                <w:sz w:val="28"/>
                <w:szCs w:val="28"/>
              </w:rPr>
              <w:t>主計總處</w:t>
            </w:r>
          </w:p>
        </w:tc>
        <w:tc>
          <w:tcPr>
            <w:tcW w:w="4565" w:type="dxa"/>
          </w:tcPr>
          <w:p w14:paraId="5D93323E" w14:textId="521174C7" w:rsidR="00FF7C64" w:rsidRPr="002758AC" w:rsidRDefault="00FF7C64" w:rsidP="00CB3852">
            <w:pPr>
              <w:snapToGrid w:val="0"/>
              <w:rPr>
                <w:rFonts w:ascii="標楷體" w:hAnsi="標楷體"/>
                <w:sz w:val="28"/>
                <w:szCs w:val="28"/>
              </w:rPr>
            </w:pPr>
            <w:r w:rsidRPr="000C7E97">
              <w:rPr>
                <w:rFonts w:hint="eastAsia"/>
                <w:sz w:val="28"/>
                <w:szCs w:val="28"/>
              </w:rPr>
              <w:t>掌握國內住宅租金趨勢</w:t>
            </w:r>
          </w:p>
        </w:tc>
        <w:tc>
          <w:tcPr>
            <w:tcW w:w="1444" w:type="dxa"/>
          </w:tcPr>
          <w:p w14:paraId="47973CC9" w14:textId="129AAE4B" w:rsidR="00FF7C64" w:rsidRPr="00DC739B" w:rsidRDefault="00FF7C64" w:rsidP="00875838">
            <w:pPr>
              <w:snapToGrid w:val="0"/>
              <w:rPr>
                <w:rFonts w:ascii="標楷體" w:hAnsi="標楷體"/>
                <w:sz w:val="28"/>
                <w:szCs w:val="28"/>
              </w:rPr>
            </w:pPr>
            <w:r w:rsidRPr="00DC739B">
              <w:rPr>
                <w:rFonts w:hint="eastAsia"/>
                <w:sz w:val="28"/>
                <w:szCs w:val="28"/>
              </w:rPr>
              <w:t>詳見附件二第</w:t>
            </w:r>
            <w:r>
              <w:rPr>
                <w:rFonts w:hint="eastAsia"/>
                <w:sz w:val="28"/>
                <w:szCs w:val="28"/>
              </w:rPr>
              <w:t>7</w:t>
            </w:r>
            <w:r w:rsidRPr="00DC739B">
              <w:rPr>
                <w:rFonts w:hint="eastAsia"/>
                <w:sz w:val="28"/>
                <w:szCs w:val="28"/>
              </w:rPr>
              <w:t>頁</w:t>
            </w:r>
          </w:p>
        </w:tc>
      </w:tr>
      <w:tr w:rsidR="00FF7C64" w14:paraId="1E653E86" w14:textId="12714BF0" w:rsidTr="00FF7C64">
        <w:trPr>
          <w:trHeight w:val="882"/>
        </w:trPr>
        <w:tc>
          <w:tcPr>
            <w:tcW w:w="709" w:type="dxa"/>
          </w:tcPr>
          <w:p w14:paraId="3826089B" w14:textId="2EB05C7A" w:rsidR="00FF7C64" w:rsidRDefault="00FF7C64" w:rsidP="00CB3852">
            <w:pPr>
              <w:snapToGrid w:val="0"/>
              <w:jc w:val="center"/>
              <w:rPr>
                <w:color w:val="000000"/>
                <w:sz w:val="28"/>
              </w:rPr>
            </w:pPr>
            <w:r>
              <w:rPr>
                <w:rFonts w:hint="eastAsia"/>
                <w:color w:val="000000"/>
                <w:sz w:val="28"/>
              </w:rPr>
              <w:t>4</w:t>
            </w:r>
          </w:p>
        </w:tc>
        <w:tc>
          <w:tcPr>
            <w:tcW w:w="850" w:type="dxa"/>
          </w:tcPr>
          <w:p w14:paraId="2624F93A" w14:textId="56A4E574" w:rsidR="00FF7C64" w:rsidRPr="00F86571" w:rsidRDefault="00FF7C64" w:rsidP="00BE1D1A">
            <w:pPr>
              <w:snapToGrid w:val="0"/>
              <w:jc w:val="center"/>
              <w:rPr>
                <w:sz w:val="28"/>
                <w:szCs w:val="28"/>
              </w:rPr>
            </w:pPr>
            <w:r w:rsidRPr="00F86571">
              <w:rPr>
                <w:sz w:val="28"/>
                <w:szCs w:val="28"/>
              </w:rPr>
              <w:t>原</w:t>
            </w:r>
            <w:r w:rsidRPr="00F86571">
              <w:rPr>
                <w:rFonts w:hint="eastAsia"/>
                <w:sz w:val="28"/>
                <w:szCs w:val="28"/>
              </w:rPr>
              <w:t>住民生活發展</w:t>
            </w:r>
          </w:p>
        </w:tc>
        <w:tc>
          <w:tcPr>
            <w:tcW w:w="850" w:type="dxa"/>
          </w:tcPr>
          <w:p w14:paraId="3155B1EB" w14:textId="218432AF" w:rsidR="00FF7C64" w:rsidRPr="00F86571" w:rsidRDefault="00FF7C64" w:rsidP="00875838">
            <w:pPr>
              <w:snapToGrid w:val="0"/>
              <w:jc w:val="center"/>
              <w:rPr>
                <w:sz w:val="28"/>
                <w:szCs w:val="28"/>
              </w:rPr>
            </w:pPr>
            <w:r w:rsidRPr="00F86571">
              <w:rPr>
                <w:rFonts w:hint="eastAsia"/>
                <w:sz w:val="28"/>
                <w:szCs w:val="28"/>
              </w:rPr>
              <w:t>原民會</w:t>
            </w:r>
          </w:p>
        </w:tc>
        <w:tc>
          <w:tcPr>
            <w:tcW w:w="1221" w:type="dxa"/>
          </w:tcPr>
          <w:p w14:paraId="684B1B74" w14:textId="3C5E19FB" w:rsidR="00FF7C64" w:rsidRPr="00C91AA7" w:rsidRDefault="006613EC" w:rsidP="006613EC">
            <w:pPr>
              <w:snapToGrid w:val="0"/>
              <w:rPr>
                <w:rFonts w:ascii="Times New Roman" w:hAnsi="Times New Roman"/>
                <w:sz w:val="28"/>
                <w:szCs w:val="28"/>
              </w:rPr>
            </w:pPr>
            <w:r>
              <w:rPr>
                <w:rFonts w:ascii="Times New Roman" w:hAnsi="Times New Roman" w:hint="eastAsia"/>
                <w:sz w:val="28"/>
                <w:szCs w:val="28"/>
              </w:rPr>
              <w:t>經濟部、財政部、</w:t>
            </w:r>
            <w:r w:rsidR="00A546DC">
              <w:rPr>
                <w:rFonts w:ascii="Times New Roman" w:hAnsi="Times New Roman" w:hint="eastAsia"/>
                <w:sz w:val="28"/>
                <w:szCs w:val="28"/>
              </w:rPr>
              <w:t>內政部、衛福部、通傳會</w:t>
            </w:r>
          </w:p>
        </w:tc>
        <w:tc>
          <w:tcPr>
            <w:tcW w:w="4565" w:type="dxa"/>
          </w:tcPr>
          <w:p w14:paraId="7379F484" w14:textId="2D7B251A" w:rsidR="00FF7C64" w:rsidRPr="0056207C" w:rsidRDefault="00FF7C64" w:rsidP="0056207C">
            <w:pPr>
              <w:snapToGrid w:val="0"/>
              <w:rPr>
                <w:sz w:val="28"/>
                <w:szCs w:val="28"/>
              </w:rPr>
            </w:pPr>
            <w:r w:rsidRPr="00C91AA7">
              <w:rPr>
                <w:rFonts w:ascii="Times New Roman" w:hAnsi="Times New Roman" w:hint="eastAsia"/>
                <w:sz w:val="28"/>
                <w:szCs w:val="28"/>
              </w:rPr>
              <w:t>了解原住民族醫療保健、老人照護、住宅、教育、文化、就業機會、產業發展、土地利用、網路寬頻、飲用水供給情形，據以推行合宜之相關政策，以平衡落差。</w:t>
            </w:r>
          </w:p>
        </w:tc>
        <w:tc>
          <w:tcPr>
            <w:tcW w:w="1444" w:type="dxa"/>
          </w:tcPr>
          <w:p w14:paraId="1F7B034B" w14:textId="405C86F7" w:rsidR="00FF7C64" w:rsidRPr="00DC739B" w:rsidRDefault="00FF7C64" w:rsidP="004C65AD">
            <w:pPr>
              <w:snapToGrid w:val="0"/>
              <w:rPr>
                <w:rFonts w:ascii="標楷體" w:hAnsi="標楷體"/>
                <w:sz w:val="28"/>
                <w:szCs w:val="28"/>
              </w:rPr>
            </w:pPr>
            <w:r w:rsidRPr="00DC739B">
              <w:rPr>
                <w:rFonts w:hint="eastAsia"/>
                <w:sz w:val="28"/>
                <w:szCs w:val="28"/>
              </w:rPr>
              <w:t>詳見附件二第</w:t>
            </w:r>
            <w:r w:rsidR="004C65AD">
              <w:rPr>
                <w:rFonts w:hint="eastAsia"/>
                <w:sz w:val="28"/>
                <w:szCs w:val="28"/>
              </w:rPr>
              <w:t>9</w:t>
            </w:r>
            <w:r w:rsidRPr="00DC739B">
              <w:rPr>
                <w:rFonts w:hint="eastAsia"/>
                <w:sz w:val="28"/>
                <w:szCs w:val="28"/>
              </w:rPr>
              <w:t>頁</w:t>
            </w:r>
          </w:p>
        </w:tc>
      </w:tr>
      <w:tr w:rsidR="00FF7C64" w14:paraId="5DE21D50" w14:textId="4D3A0433" w:rsidTr="00FF7C64">
        <w:trPr>
          <w:trHeight w:val="882"/>
        </w:trPr>
        <w:tc>
          <w:tcPr>
            <w:tcW w:w="709" w:type="dxa"/>
          </w:tcPr>
          <w:p w14:paraId="6FFD5F5D" w14:textId="10E199F7" w:rsidR="00FF7C64" w:rsidRDefault="00FF7C64" w:rsidP="00BE1D1A">
            <w:pPr>
              <w:snapToGrid w:val="0"/>
              <w:jc w:val="center"/>
              <w:rPr>
                <w:color w:val="000000"/>
                <w:sz w:val="28"/>
              </w:rPr>
            </w:pPr>
            <w:r>
              <w:rPr>
                <w:rFonts w:hint="eastAsia"/>
                <w:color w:val="000000"/>
                <w:sz w:val="28"/>
              </w:rPr>
              <w:t>5</w:t>
            </w:r>
          </w:p>
        </w:tc>
        <w:tc>
          <w:tcPr>
            <w:tcW w:w="850" w:type="dxa"/>
          </w:tcPr>
          <w:p w14:paraId="664073CF" w14:textId="06E8FEB9" w:rsidR="00FF7C64" w:rsidRPr="00F86571" w:rsidRDefault="00FF7C64" w:rsidP="00F86571">
            <w:pPr>
              <w:snapToGrid w:val="0"/>
              <w:jc w:val="center"/>
              <w:rPr>
                <w:sz w:val="28"/>
                <w:szCs w:val="28"/>
              </w:rPr>
            </w:pPr>
            <w:r w:rsidRPr="00F86571">
              <w:rPr>
                <w:rFonts w:hint="eastAsia"/>
                <w:sz w:val="28"/>
                <w:szCs w:val="28"/>
              </w:rPr>
              <w:t>提升薪資</w:t>
            </w:r>
          </w:p>
        </w:tc>
        <w:tc>
          <w:tcPr>
            <w:tcW w:w="850" w:type="dxa"/>
          </w:tcPr>
          <w:p w14:paraId="2E116343" w14:textId="73FE895F" w:rsidR="00FF7C64" w:rsidRPr="00F86571" w:rsidRDefault="00FF7C64" w:rsidP="00875838">
            <w:pPr>
              <w:snapToGrid w:val="0"/>
              <w:jc w:val="center"/>
              <w:rPr>
                <w:sz w:val="28"/>
                <w:szCs w:val="28"/>
              </w:rPr>
            </w:pPr>
            <w:r w:rsidRPr="00F86571">
              <w:rPr>
                <w:rFonts w:hint="eastAsia"/>
                <w:sz w:val="28"/>
                <w:szCs w:val="28"/>
              </w:rPr>
              <w:t>勞動部</w:t>
            </w:r>
          </w:p>
        </w:tc>
        <w:tc>
          <w:tcPr>
            <w:tcW w:w="1221" w:type="dxa"/>
          </w:tcPr>
          <w:p w14:paraId="71F5D5E1" w14:textId="3C8494AA" w:rsidR="00FF7C64" w:rsidRPr="00C91AA7" w:rsidRDefault="009D4C17" w:rsidP="009D4C17">
            <w:pPr>
              <w:snapToGrid w:val="0"/>
              <w:rPr>
                <w:rFonts w:ascii="Times New Roman" w:hAnsi="Times New Roman"/>
                <w:sz w:val="28"/>
                <w:szCs w:val="28"/>
              </w:rPr>
            </w:pPr>
            <w:r>
              <w:rPr>
                <w:rFonts w:ascii="Times New Roman" w:hAnsi="Times New Roman" w:hint="eastAsia"/>
                <w:sz w:val="28"/>
                <w:szCs w:val="28"/>
              </w:rPr>
              <w:t>經濟部、財政部、</w:t>
            </w:r>
            <w:r w:rsidRPr="000C7E97">
              <w:rPr>
                <w:rFonts w:hint="eastAsia"/>
                <w:color w:val="000000"/>
                <w:sz w:val="28"/>
                <w:szCs w:val="28"/>
              </w:rPr>
              <w:t>主計總處</w:t>
            </w:r>
          </w:p>
        </w:tc>
        <w:tc>
          <w:tcPr>
            <w:tcW w:w="4565" w:type="dxa"/>
          </w:tcPr>
          <w:p w14:paraId="51A7C429" w14:textId="24692D26" w:rsidR="00FF7C64" w:rsidRPr="002758AC" w:rsidRDefault="00FF7C64" w:rsidP="00CB3852">
            <w:pPr>
              <w:snapToGrid w:val="0"/>
              <w:rPr>
                <w:rFonts w:ascii="標楷體" w:hAnsi="標楷體"/>
                <w:sz w:val="28"/>
                <w:szCs w:val="28"/>
              </w:rPr>
            </w:pPr>
            <w:r w:rsidRPr="00C91AA7">
              <w:rPr>
                <w:rFonts w:ascii="Times New Roman" w:hAnsi="Times New Roman" w:hint="eastAsia"/>
                <w:sz w:val="28"/>
                <w:szCs w:val="28"/>
              </w:rPr>
              <w:t>有效掌握勞工薪資水準，審慎檢討基本工資，落實經濟成長的成果為全民所共享，鼓勵企業為員工加薪。</w:t>
            </w:r>
          </w:p>
        </w:tc>
        <w:tc>
          <w:tcPr>
            <w:tcW w:w="1444" w:type="dxa"/>
          </w:tcPr>
          <w:p w14:paraId="45BFFBF5" w14:textId="347053E9" w:rsidR="00FF7C64" w:rsidRPr="00DC739B" w:rsidRDefault="00FF7C64" w:rsidP="004C65AD">
            <w:pPr>
              <w:snapToGrid w:val="0"/>
              <w:rPr>
                <w:rFonts w:ascii="標楷體" w:hAnsi="標楷體"/>
                <w:sz w:val="28"/>
                <w:szCs w:val="28"/>
              </w:rPr>
            </w:pPr>
            <w:r w:rsidRPr="00DC739B">
              <w:rPr>
                <w:rFonts w:hint="eastAsia"/>
                <w:sz w:val="28"/>
                <w:szCs w:val="28"/>
              </w:rPr>
              <w:t>詳見附件二第</w:t>
            </w:r>
            <w:r>
              <w:rPr>
                <w:rFonts w:hint="eastAsia"/>
                <w:sz w:val="28"/>
                <w:szCs w:val="28"/>
              </w:rPr>
              <w:t>1</w:t>
            </w:r>
            <w:r w:rsidR="004C65AD">
              <w:rPr>
                <w:rFonts w:hint="eastAsia"/>
                <w:sz w:val="28"/>
                <w:szCs w:val="28"/>
              </w:rPr>
              <w:t>1</w:t>
            </w:r>
            <w:r w:rsidRPr="00DC739B">
              <w:rPr>
                <w:rFonts w:hint="eastAsia"/>
                <w:sz w:val="28"/>
                <w:szCs w:val="28"/>
              </w:rPr>
              <w:t>頁</w:t>
            </w:r>
          </w:p>
        </w:tc>
      </w:tr>
      <w:tr w:rsidR="00FF7C64" w14:paraId="4B1AA69D" w14:textId="77777777" w:rsidTr="00FF7C64">
        <w:trPr>
          <w:trHeight w:val="882"/>
        </w:trPr>
        <w:tc>
          <w:tcPr>
            <w:tcW w:w="709" w:type="dxa"/>
          </w:tcPr>
          <w:p w14:paraId="58EA1FD4" w14:textId="5876AC8D" w:rsidR="00FF7C64" w:rsidRDefault="00FF7C64" w:rsidP="00BE1D1A">
            <w:pPr>
              <w:snapToGrid w:val="0"/>
              <w:jc w:val="center"/>
              <w:rPr>
                <w:color w:val="000000"/>
                <w:sz w:val="28"/>
              </w:rPr>
            </w:pPr>
            <w:r>
              <w:rPr>
                <w:rFonts w:hint="eastAsia"/>
                <w:color w:val="000000"/>
                <w:sz w:val="28"/>
              </w:rPr>
              <w:t>6</w:t>
            </w:r>
          </w:p>
        </w:tc>
        <w:tc>
          <w:tcPr>
            <w:tcW w:w="850" w:type="dxa"/>
          </w:tcPr>
          <w:p w14:paraId="28D3DD36" w14:textId="03049B89" w:rsidR="00FF7C64" w:rsidRPr="00F86571" w:rsidRDefault="00FF7C64" w:rsidP="00F86571">
            <w:pPr>
              <w:snapToGrid w:val="0"/>
              <w:jc w:val="center"/>
              <w:rPr>
                <w:sz w:val="28"/>
                <w:szCs w:val="28"/>
              </w:rPr>
            </w:pPr>
            <w:r w:rsidRPr="00F86571">
              <w:rPr>
                <w:sz w:val="28"/>
                <w:szCs w:val="28"/>
              </w:rPr>
              <w:t>賦稅合理</w:t>
            </w:r>
          </w:p>
        </w:tc>
        <w:tc>
          <w:tcPr>
            <w:tcW w:w="850" w:type="dxa"/>
          </w:tcPr>
          <w:p w14:paraId="62DA283F" w14:textId="6FA0B31F" w:rsidR="00FF7C64" w:rsidRPr="00F86571" w:rsidRDefault="00FF7C64" w:rsidP="00875838">
            <w:pPr>
              <w:snapToGrid w:val="0"/>
              <w:jc w:val="center"/>
              <w:rPr>
                <w:sz w:val="28"/>
                <w:szCs w:val="28"/>
              </w:rPr>
            </w:pPr>
            <w:r w:rsidRPr="00F86571">
              <w:rPr>
                <w:rFonts w:hint="eastAsia"/>
                <w:sz w:val="28"/>
                <w:szCs w:val="28"/>
              </w:rPr>
              <w:t>財政部</w:t>
            </w:r>
          </w:p>
        </w:tc>
        <w:tc>
          <w:tcPr>
            <w:tcW w:w="1221" w:type="dxa"/>
          </w:tcPr>
          <w:p w14:paraId="4D9E670A" w14:textId="2324F8C7" w:rsidR="00FF7C64" w:rsidRDefault="009D4C17" w:rsidP="00CB3852">
            <w:pPr>
              <w:snapToGrid w:val="0"/>
              <w:rPr>
                <w:sz w:val="28"/>
                <w:szCs w:val="28"/>
              </w:rPr>
            </w:pPr>
            <w:r w:rsidRPr="000C7E97">
              <w:rPr>
                <w:rFonts w:hint="eastAsia"/>
                <w:color w:val="000000"/>
                <w:sz w:val="28"/>
                <w:szCs w:val="28"/>
              </w:rPr>
              <w:t>主計總處</w:t>
            </w:r>
          </w:p>
        </w:tc>
        <w:tc>
          <w:tcPr>
            <w:tcW w:w="4565" w:type="dxa"/>
          </w:tcPr>
          <w:p w14:paraId="6646EB9A" w14:textId="7F1B1916" w:rsidR="00FF7C64" w:rsidRPr="002758AC" w:rsidRDefault="00FF7C64" w:rsidP="00CB3852">
            <w:pPr>
              <w:snapToGrid w:val="0"/>
              <w:rPr>
                <w:rFonts w:ascii="標楷體" w:hAnsi="標楷體"/>
                <w:sz w:val="28"/>
                <w:szCs w:val="28"/>
              </w:rPr>
            </w:pPr>
            <w:r>
              <w:rPr>
                <w:sz w:val="28"/>
                <w:szCs w:val="28"/>
              </w:rPr>
              <w:t>運用所得及財產巨量資料，進行流向分析及鑑識調查，以作為人口財富世代分配分析及掌握異常金融交易，進而健全房市並遏止短期投機、縮短貧富差距等之改革方向。</w:t>
            </w:r>
          </w:p>
        </w:tc>
        <w:tc>
          <w:tcPr>
            <w:tcW w:w="1444" w:type="dxa"/>
          </w:tcPr>
          <w:p w14:paraId="49C9504E" w14:textId="17F8B202" w:rsidR="00FF7C64" w:rsidRPr="00DC739B" w:rsidRDefault="00FF7C64" w:rsidP="004C65AD">
            <w:pPr>
              <w:snapToGrid w:val="0"/>
              <w:rPr>
                <w:sz w:val="28"/>
                <w:szCs w:val="28"/>
              </w:rPr>
            </w:pPr>
            <w:r w:rsidRPr="00DC739B">
              <w:rPr>
                <w:rFonts w:hint="eastAsia"/>
                <w:sz w:val="28"/>
                <w:szCs w:val="28"/>
              </w:rPr>
              <w:t>詳見附件二第</w:t>
            </w:r>
            <w:r>
              <w:rPr>
                <w:rFonts w:hint="eastAsia"/>
                <w:sz w:val="28"/>
                <w:szCs w:val="28"/>
              </w:rPr>
              <w:t>1</w:t>
            </w:r>
            <w:r w:rsidR="004C65AD">
              <w:rPr>
                <w:rFonts w:hint="eastAsia"/>
                <w:sz w:val="28"/>
                <w:szCs w:val="28"/>
              </w:rPr>
              <w:t>4</w:t>
            </w:r>
            <w:r w:rsidRPr="00DC739B">
              <w:rPr>
                <w:rFonts w:hint="eastAsia"/>
                <w:sz w:val="28"/>
                <w:szCs w:val="28"/>
              </w:rPr>
              <w:t>頁</w:t>
            </w:r>
          </w:p>
        </w:tc>
      </w:tr>
    </w:tbl>
    <w:p w14:paraId="203BBDE0" w14:textId="77777777" w:rsidR="007F7BB5" w:rsidRPr="00382AAE" w:rsidRDefault="007F7BB5" w:rsidP="007F7BB5">
      <w:pPr>
        <w:pStyle w:val="t2"/>
        <w:numPr>
          <w:ilvl w:val="0"/>
          <w:numId w:val="0"/>
        </w:numPr>
        <w:spacing w:before="90" w:line="480" w:lineRule="exact"/>
      </w:pPr>
    </w:p>
    <w:p w14:paraId="29FC3C70" w14:textId="592E6D55" w:rsidR="00D12CEE" w:rsidRPr="00382AAE" w:rsidRDefault="0072077D" w:rsidP="006579C2">
      <w:pPr>
        <w:pStyle w:val="t2"/>
        <w:spacing w:before="90" w:line="480" w:lineRule="exact"/>
        <w:ind w:left="800" w:hanging="560"/>
      </w:pPr>
      <w:r w:rsidRPr="00382AAE">
        <w:t>計畫</w:t>
      </w:r>
      <w:r w:rsidR="007E506C" w:rsidRPr="00382AAE">
        <w:t>規範</w:t>
      </w:r>
      <w:r w:rsidRPr="00382AAE">
        <w:t>：</w:t>
      </w:r>
    </w:p>
    <w:p w14:paraId="4CA76E4D" w14:textId="33C30142" w:rsidR="00D12CEE" w:rsidRPr="00D56610" w:rsidRDefault="00AB0D5E" w:rsidP="006579C2">
      <w:pPr>
        <w:pStyle w:val="a7"/>
        <w:numPr>
          <w:ilvl w:val="0"/>
          <w:numId w:val="6"/>
        </w:numPr>
        <w:adjustRightInd w:val="0"/>
        <w:spacing w:line="480" w:lineRule="exact"/>
        <w:ind w:leftChars="0"/>
        <w:rPr>
          <w:rFonts w:eastAsia="標楷體"/>
          <w:sz w:val="28"/>
          <w:szCs w:val="28"/>
        </w:rPr>
      </w:pPr>
      <w:r>
        <w:rPr>
          <w:rFonts w:eastAsia="標楷體" w:hint="eastAsia"/>
          <w:sz w:val="28"/>
          <w:szCs w:val="28"/>
        </w:rPr>
        <w:t>計畫</w:t>
      </w:r>
      <w:r w:rsidRPr="00D56610">
        <w:rPr>
          <w:rFonts w:eastAsia="標楷體"/>
          <w:sz w:val="28"/>
          <w:szCs w:val="28"/>
        </w:rPr>
        <w:t>研究</w:t>
      </w:r>
      <w:r>
        <w:rPr>
          <w:rFonts w:eastAsia="標楷體" w:hint="eastAsia"/>
          <w:sz w:val="28"/>
          <w:szCs w:val="28"/>
        </w:rPr>
        <w:t>型別：</w:t>
      </w:r>
      <w:r w:rsidR="0072077D" w:rsidRPr="00D56610">
        <w:rPr>
          <w:rFonts w:eastAsia="標楷體"/>
          <w:sz w:val="28"/>
          <w:szCs w:val="28"/>
        </w:rPr>
        <w:t>以單一整合型計畫</w:t>
      </w:r>
      <w:r w:rsidR="009E2070" w:rsidRPr="00D56610">
        <w:rPr>
          <w:rFonts w:eastAsia="標楷體"/>
          <w:sz w:val="28"/>
          <w:szCs w:val="28"/>
        </w:rPr>
        <w:t>為限</w:t>
      </w:r>
      <w:r w:rsidR="009E2070">
        <w:rPr>
          <w:rFonts w:eastAsia="標楷體" w:hint="eastAsia"/>
          <w:sz w:val="28"/>
          <w:szCs w:val="28"/>
        </w:rPr>
        <w:t>。單</w:t>
      </w:r>
      <w:r w:rsidR="009E2070" w:rsidRPr="00D56610">
        <w:rPr>
          <w:rFonts w:eastAsia="標楷體"/>
          <w:sz w:val="28"/>
          <w:szCs w:val="28"/>
        </w:rPr>
        <w:t>一整合型</w:t>
      </w:r>
      <w:r w:rsidR="009E2070">
        <w:rPr>
          <w:rFonts w:eastAsia="標楷體" w:hint="eastAsia"/>
          <w:sz w:val="28"/>
          <w:szCs w:val="28"/>
        </w:rPr>
        <w:t>計畫係</w:t>
      </w:r>
      <w:r w:rsidR="0087775D" w:rsidRPr="00D56610">
        <w:rPr>
          <w:rFonts w:eastAsia="標楷體"/>
          <w:sz w:val="28"/>
          <w:szCs w:val="28"/>
        </w:rPr>
        <w:t>由總計畫主持人</w:t>
      </w:r>
      <w:r w:rsidR="009E2070">
        <w:rPr>
          <w:rFonts w:eastAsia="標楷體" w:hint="eastAsia"/>
          <w:sz w:val="28"/>
          <w:szCs w:val="28"/>
        </w:rPr>
        <w:t>與子計畫主持人組成研究群共同研提計畫，並</w:t>
      </w:r>
      <w:r w:rsidR="00687176">
        <w:rPr>
          <w:rFonts w:eastAsia="標楷體" w:hint="eastAsia"/>
          <w:sz w:val="28"/>
          <w:szCs w:val="28"/>
        </w:rPr>
        <w:t>由總計畫主持人</w:t>
      </w:r>
      <w:r w:rsidR="0087775D" w:rsidRPr="00D56610">
        <w:rPr>
          <w:rFonts w:eastAsia="標楷體"/>
          <w:sz w:val="28"/>
          <w:szCs w:val="28"/>
        </w:rPr>
        <w:t>將所有子計畫彙整成一本計畫</w:t>
      </w:r>
      <w:r w:rsidR="0087775D">
        <w:rPr>
          <w:rFonts w:eastAsia="標楷體" w:hint="eastAsia"/>
          <w:sz w:val="28"/>
          <w:szCs w:val="28"/>
        </w:rPr>
        <w:t>書</w:t>
      </w:r>
      <w:r w:rsidR="009E2070">
        <w:rPr>
          <w:rFonts w:eastAsia="標楷體" w:hint="eastAsia"/>
          <w:sz w:val="28"/>
          <w:szCs w:val="28"/>
        </w:rPr>
        <w:t>，由</w:t>
      </w:r>
      <w:r w:rsidR="00687176">
        <w:rPr>
          <w:rFonts w:eastAsia="標楷體" w:hint="eastAsia"/>
          <w:sz w:val="28"/>
          <w:szCs w:val="28"/>
        </w:rPr>
        <w:t>其</w:t>
      </w:r>
      <w:r w:rsidR="009E2070">
        <w:rPr>
          <w:rFonts w:eastAsia="標楷體" w:hint="eastAsia"/>
          <w:sz w:val="28"/>
          <w:szCs w:val="28"/>
        </w:rPr>
        <w:t>任職機構提出申請</w:t>
      </w:r>
      <w:r w:rsidR="00416B1A">
        <w:rPr>
          <w:rFonts w:eastAsia="標楷體" w:hint="eastAsia"/>
          <w:sz w:val="28"/>
          <w:szCs w:val="28"/>
        </w:rPr>
        <w:t>，</w:t>
      </w:r>
      <w:r w:rsidR="009E2070">
        <w:rPr>
          <w:rFonts w:eastAsia="標楷體" w:hint="eastAsia"/>
          <w:sz w:val="28"/>
          <w:szCs w:val="28"/>
        </w:rPr>
        <w:t>且</w:t>
      </w:r>
      <w:r w:rsidR="00416B1A">
        <w:rPr>
          <w:rFonts w:eastAsia="標楷體" w:hint="eastAsia"/>
          <w:sz w:val="28"/>
          <w:szCs w:val="28"/>
        </w:rPr>
        <w:t>總計畫主持人必須執行一項子計畫</w:t>
      </w:r>
      <w:r w:rsidR="001861FC" w:rsidRPr="00D56610">
        <w:rPr>
          <w:rFonts w:eastAsia="標楷體"/>
          <w:sz w:val="28"/>
          <w:szCs w:val="28"/>
        </w:rPr>
        <w:t>。</w:t>
      </w:r>
    </w:p>
    <w:p w14:paraId="4E3F631A" w14:textId="5CF0047A" w:rsidR="00D12CEE" w:rsidRPr="009A59A1" w:rsidRDefault="0072077D" w:rsidP="006579C2">
      <w:pPr>
        <w:pStyle w:val="a7"/>
        <w:numPr>
          <w:ilvl w:val="0"/>
          <w:numId w:val="6"/>
        </w:numPr>
        <w:adjustRightInd w:val="0"/>
        <w:spacing w:line="480" w:lineRule="exact"/>
        <w:ind w:leftChars="0"/>
        <w:rPr>
          <w:rFonts w:eastAsia="標楷體"/>
          <w:sz w:val="28"/>
          <w:szCs w:val="28"/>
        </w:rPr>
      </w:pPr>
      <w:r w:rsidRPr="009A59A1">
        <w:rPr>
          <w:rFonts w:eastAsia="標楷體"/>
          <w:sz w:val="28"/>
          <w:szCs w:val="28"/>
        </w:rPr>
        <w:lastRenderedPageBreak/>
        <w:t>每申請</w:t>
      </w:r>
      <w:r w:rsidR="0044662A" w:rsidRPr="009A59A1">
        <w:rPr>
          <w:rFonts w:eastAsia="標楷體"/>
          <w:sz w:val="28"/>
          <w:szCs w:val="28"/>
        </w:rPr>
        <w:t>案</w:t>
      </w:r>
      <w:r w:rsidRPr="009A59A1">
        <w:rPr>
          <w:rFonts w:eastAsia="標楷體"/>
          <w:sz w:val="28"/>
          <w:szCs w:val="28"/>
        </w:rPr>
        <w:t>總經費以</w:t>
      </w:r>
      <w:r w:rsidR="00E47627">
        <w:rPr>
          <w:rFonts w:eastAsia="標楷體" w:hint="eastAsia"/>
          <w:sz w:val="28"/>
          <w:szCs w:val="28"/>
        </w:rPr>
        <w:t>3</w:t>
      </w:r>
      <w:r w:rsidR="0044662A" w:rsidRPr="009A59A1">
        <w:rPr>
          <w:rFonts w:eastAsia="標楷體"/>
          <w:sz w:val="28"/>
          <w:szCs w:val="28"/>
        </w:rPr>
        <w:t>00</w:t>
      </w:r>
      <w:r w:rsidRPr="009A59A1">
        <w:rPr>
          <w:rFonts w:eastAsia="標楷體"/>
          <w:sz w:val="28"/>
          <w:szCs w:val="28"/>
        </w:rPr>
        <w:t>萬元為</w:t>
      </w:r>
      <w:r w:rsidR="001741C5" w:rsidRPr="009A59A1">
        <w:rPr>
          <w:rFonts w:eastAsia="標楷體" w:hint="eastAsia"/>
          <w:sz w:val="28"/>
          <w:szCs w:val="28"/>
        </w:rPr>
        <w:t>原則</w:t>
      </w:r>
      <w:r w:rsidR="0044662A" w:rsidRPr="009A59A1">
        <w:rPr>
          <w:rFonts w:eastAsia="標楷體"/>
          <w:sz w:val="28"/>
          <w:szCs w:val="28"/>
        </w:rPr>
        <w:t>，請依</w:t>
      </w:r>
      <w:r w:rsidR="00284D3B" w:rsidRPr="009A59A1">
        <w:rPr>
          <w:rFonts w:eastAsia="標楷體"/>
          <w:sz w:val="28"/>
          <w:szCs w:val="28"/>
        </w:rPr>
        <w:t>研究</w:t>
      </w:r>
      <w:r w:rsidR="0044662A" w:rsidRPr="009A59A1">
        <w:rPr>
          <w:rFonts w:eastAsia="標楷體"/>
          <w:sz w:val="28"/>
          <w:szCs w:val="28"/>
        </w:rPr>
        <w:t>內容</w:t>
      </w:r>
      <w:r w:rsidR="00284D3B" w:rsidRPr="009A59A1">
        <w:rPr>
          <w:rFonts w:eastAsia="標楷體"/>
          <w:sz w:val="28"/>
          <w:szCs w:val="28"/>
        </w:rPr>
        <w:t>做合理之</w:t>
      </w:r>
      <w:r w:rsidR="0044662A" w:rsidRPr="009A59A1">
        <w:rPr>
          <w:rFonts w:eastAsia="標楷體"/>
          <w:sz w:val="28"/>
          <w:szCs w:val="28"/>
        </w:rPr>
        <w:t>編列</w:t>
      </w:r>
      <w:r w:rsidR="00D12CEE" w:rsidRPr="009A59A1">
        <w:rPr>
          <w:rFonts w:eastAsia="標楷體"/>
          <w:sz w:val="28"/>
          <w:szCs w:val="28"/>
        </w:rPr>
        <w:t>。</w:t>
      </w:r>
      <w:r w:rsidR="00794A7D">
        <w:rPr>
          <w:rFonts w:eastAsia="標楷體" w:hint="eastAsia"/>
          <w:sz w:val="28"/>
          <w:szCs w:val="28"/>
        </w:rPr>
        <w:t>基於本計畫之</w:t>
      </w:r>
      <w:r w:rsidR="00794A7D" w:rsidRPr="004803F9">
        <w:rPr>
          <w:rFonts w:eastAsia="標楷體" w:hint="eastAsia"/>
          <w:sz w:val="28"/>
          <w:szCs w:val="28"/>
        </w:rPr>
        <w:t>研究成果必須經科技部、主辦機關及協辦機關</w:t>
      </w:r>
      <w:r w:rsidR="00006372">
        <w:rPr>
          <w:rFonts w:eastAsia="標楷體" w:hint="eastAsia"/>
          <w:sz w:val="28"/>
          <w:szCs w:val="28"/>
        </w:rPr>
        <w:t>（資料主管機關）</w:t>
      </w:r>
      <w:r w:rsidR="00794A7D" w:rsidRPr="004803F9">
        <w:rPr>
          <w:rFonts w:eastAsia="標楷體" w:hint="eastAsia"/>
          <w:sz w:val="28"/>
          <w:szCs w:val="28"/>
        </w:rPr>
        <w:t>同意方能發表</w:t>
      </w:r>
      <w:r w:rsidR="00794A7D">
        <w:rPr>
          <w:rFonts w:eastAsia="標楷體" w:hint="eastAsia"/>
          <w:sz w:val="28"/>
          <w:szCs w:val="28"/>
        </w:rPr>
        <w:t>，故不補助國外差旅費</w:t>
      </w:r>
      <w:r w:rsidR="00794A7D" w:rsidRPr="004803F9">
        <w:rPr>
          <w:rFonts w:eastAsia="標楷體" w:hint="eastAsia"/>
          <w:sz w:val="28"/>
          <w:szCs w:val="28"/>
        </w:rPr>
        <w:t>。</w:t>
      </w:r>
    </w:p>
    <w:p w14:paraId="79C96E7E" w14:textId="7B31E4B4" w:rsidR="00D111D5" w:rsidRPr="00E70019" w:rsidRDefault="00D111D5" w:rsidP="006579C2">
      <w:pPr>
        <w:pStyle w:val="a7"/>
        <w:numPr>
          <w:ilvl w:val="0"/>
          <w:numId w:val="6"/>
        </w:numPr>
        <w:adjustRightInd w:val="0"/>
        <w:spacing w:line="480" w:lineRule="exact"/>
        <w:ind w:leftChars="0"/>
        <w:rPr>
          <w:rFonts w:eastAsia="標楷體"/>
          <w:sz w:val="28"/>
          <w:szCs w:val="28"/>
        </w:rPr>
      </w:pPr>
      <w:r w:rsidRPr="00E70019">
        <w:rPr>
          <w:rFonts w:eastAsia="標楷體"/>
          <w:sz w:val="28"/>
          <w:szCs w:val="28"/>
        </w:rPr>
        <w:t>計畫執行期間：</w:t>
      </w:r>
      <w:r w:rsidR="00C21589">
        <w:rPr>
          <w:rFonts w:eastAsia="標楷體" w:hint="eastAsia"/>
          <w:sz w:val="28"/>
          <w:szCs w:val="28"/>
        </w:rPr>
        <w:t>預計</w:t>
      </w:r>
      <w:r w:rsidRPr="00E70019">
        <w:rPr>
          <w:rFonts w:eastAsia="標楷體"/>
          <w:sz w:val="28"/>
          <w:szCs w:val="28"/>
        </w:rPr>
        <w:t>自</w:t>
      </w:r>
      <w:r w:rsidRPr="00994D92">
        <w:rPr>
          <w:rFonts w:eastAsia="標楷體"/>
          <w:sz w:val="28"/>
          <w:szCs w:val="28"/>
        </w:rPr>
        <w:t>10</w:t>
      </w:r>
      <w:r w:rsidR="005B790E">
        <w:rPr>
          <w:rFonts w:eastAsia="標楷體" w:hint="eastAsia"/>
          <w:sz w:val="28"/>
          <w:szCs w:val="28"/>
        </w:rPr>
        <w:t>5</w:t>
      </w:r>
      <w:r w:rsidRPr="00994D92">
        <w:rPr>
          <w:rFonts w:eastAsia="標楷體"/>
          <w:sz w:val="28"/>
          <w:szCs w:val="28"/>
        </w:rPr>
        <w:t>年</w:t>
      </w:r>
      <w:r w:rsidR="005B790E">
        <w:rPr>
          <w:rFonts w:eastAsia="標楷體" w:hint="eastAsia"/>
          <w:sz w:val="28"/>
          <w:szCs w:val="28"/>
        </w:rPr>
        <w:t>6</w:t>
      </w:r>
      <w:r w:rsidRPr="00994D92">
        <w:rPr>
          <w:rFonts w:eastAsia="標楷體"/>
          <w:sz w:val="28"/>
          <w:szCs w:val="28"/>
        </w:rPr>
        <w:t>月</w:t>
      </w:r>
      <w:r w:rsidRPr="00994D92">
        <w:rPr>
          <w:rFonts w:eastAsia="標楷體"/>
          <w:sz w:val="28"/>
          <w:szCs w:val="28"/>
        </w:rPr>
        <w:t>1</w:t>
      </w:r>
      <w:r w:rsidRPr="00994D92">
        <w:rPr>
          <w:rFonts w:eastAsia="標楷體"/>
          <w:sz w:val="28"/>
          <w:szCs w:val="28"/>
        </w:rPr>
        <w:t>日起</w:t>
      </w:r>
      <w:r w:rsidRPr="00994D92">
        <w:rPr>
          <w:rFonts w:eastAsia="標楷體" w:hint="eastAsia"/>
          <w:sz w:val="28"/>
          <w:szCs w:val="28"/>
        </w:rPr>
        <w:t>至</w:t>
      </w:r>
      <w:r w:rsidRPr="00994D92">
        <w:rPr>
          <w:rFonts w:eastAsia="標楷體" w:hint="eastAsia"/>
          <w:sz w:val="28"/>
          <w:szCs w:val="28"/>
        </w:rPr>
        <w:t>10</w:t>
      </w:r>
      <w:r w:rsidR="005B790E">
        <w:rPr>
          <w:rFonts w:eastAsia="標楷體" w:hint="eastAsia"/>
          <w:sz w:val="28"/>
          <w:szCs w:val="28"/>
        </w:rPr>
        <w:t>6</w:t>
      </w:r>
      <w:r w:rsidRPr="00994D92">
        <w:rPr>
          <w:rFonts w:eastAsia="標楷體" w:hint="eastAsia"/>
          <w:sz w:val="28"/>
          <w:szCs w:val="28"/>
        </w:rPr>
        <w:t>年</w:t>
      </w:r>
      <w:r w:rsidR="005B790E">
        <w:rPr>
          <w:rFonts w:eastAsia="標楷體" w:hint="eastAsia"/>
          <w:sz w:val="28"/>
          <w:szCs w:val="28"/>
        </w:rPr>
        <w:t>5</w:t>
      </w:r>
      <w:r w:rsidRPr="00994D92">
        <w:rPr>
          <w:rFonts w:eastAsia="標楷體" w:hint="eastAsia"/>
          <w:sz w:val="28"/>
          <w:szCs w:val="28"/>
        </w:rPr>
        <w:t>月</w:t>
      </w:r>
      <w:r w:rsidRPr="00994D92">
        <w:rPr>
          <w:rFonts w:eastAsia="標楷體" w:hint="eastAsia"/>
          <w:sz w:val="28"/>
          <w:szCs w:val="28"/>
        </w:rPr>
        <w:t>31</w:t>
      </w:r>
      <w:r w:rsidRPr="00994D92">
        <w:rPr>
          <w:rFonts w:eastAsia="標楷體" w:hint="eastAsia"/>
          <w:sz w:val="28"/>
          <w:szCs w:val="28"/>
        </w:rPr>
        <w:t>日</w:t>
      </w:r>
      <w:r>
        <w:rPr>
          <w:rFonts w:eastAsia="標楷體" w:hint="eastAsia"/>
          <w:sz w:val="28"/>
          <w:szCs w:val="28"/>
        </w:rPr>
        <w:t>止</w:t>
      </w:r>
      <w:r w:rsidRPr="00E70019">
        <w:rPr>
          <w:rFonts w:eastAsia="標楷體"/>
          <w:sz w:val="28"/>
          <w:szCs w:val="28"/>
        </w:rPr>
        <w:t>，惟本部得視計畫審查作業時程做必要的調整。</w:t>
      </w:r>
    </w:p>
    <w:p w14:paraId="2307AE9F" w14:textId="7C7EFBE8" w:rsidR="00D50A7E" w:rsidRPr="000B63DD" w:rsidRDefault="00986456" w:rsidP="006579C2">
      <w:pPr>
        <w:pStyle w:val="t2"/>
        <w:numPr>
          <w:ilvl w:val="0"/>
          <w:numId w:val="6"/>
        </w:numPr>
        <w:spacing w:before="90" w:line="480" w:lineRule="exact"/>
      </w:pPr>
      <w:r w:rsidRPr="000B63DD">
        <w:rPr>
          <w:rFonts w:hint="eastAsia"/>
        </w:rPr>
        <w:t>申請作業分為計畫構想書與完整計畫書兩階段</w:t>
      </w:r>
      <w:r w:rsidR="00E02125">
        <w:rPr>
          <w:rFonts w:hint="eastAsia"/>
        </w:rPr>
        <w:t>，</w:t>
      </w:r>
      <w:r w:rsidR="009F7623" w:rsidRPr="000B63DD">
        <w:rPr>
          <w:rFonts w:hint="eastAsia"/>
        </w:rPr>
        <w:t>計畫</w:t>
      </w:r>
      <w:r w:rsidR="009872BC" w:rsidRPr="000B63DD">
        <w:rPr>
          <w:rFonts w:hint="eastAsia"/>
        </w:rPr>
        <w:t>構想書</w:t>
      </w:r>
      <w:r w:rsidR="006C0C6D">
        <w:rPr>
          <w:rFonts w:hint="eastAsia"/>
        </w:rPr>
        <w:t>經</w:t>
      </w:r>
      <w:r w:rsidR="009872BC" w:rsidRPr="000B63DD">
        <w:rPr>
          <w:rFonts w:hint="eastAsia"/>
        </w:rPr>
        <w:t>審查通過者，</w:t>
      </w:r>
      <w:r w:rsidR="009F7623" w:rsidRPr="000B63DD">
        <w:rPr>
          <w:rFonts w:hint="eastAsia"/>
        </w:rPr>
        <w:t>始</w:t>
      </w:r>
      <w:r w:rsidR="009872BC" w:rsidRPr="000B63DD">
        <w:rPr>
          <w:rFonts w:hint="eastAsia"/>
        </w:rPr>
        <w:t>得進入完整計畫書</w:t>
      </w:r>
      <w:r w:rsidR="009F7623" w:rsidRPr="000B63DD">
        <w:rPr>
          <w:rFonts w:hint="eastAsia"/>
        </w:rPr>
        <w:t>申請</w:t>
      </w:r>
      <w:r w:rsidR="009872BC" w:rsidRPr="000B63DD">
        <w:rPr>
          <w:rFonts w:hint="eastAsia"/>
        </w:rPr>
        <w:t>程序。</w:t>
      </w:r>
    </w:p>
    <w:p w14:paraId="70C9C232" w14:textId="2B6B92A8" w:rsidR="00C57A3C" w:rsidRDefault="009F7623" w:rsidP="006579C2">
      <w:pPr>
        <w:pStyle w:val="a7"/>
        <w:numPr>
          <w:ilvl w:val="0"/>
          <w:numId w:val="6"/>
        </w:numPr>
        <w:adjustRightInd w:val="0"/>
        <w:spacing w:line="480" w:lineRule="exact"/>
        <w:ind w:leftChars="0"/>
        <w:rPr>
          <w:rFonts w:eastAsia="標楷體"/>
          <w:sz w:val="28"/>
          <w:szCs w:val="28"/>
        </w:rPr>
      </w:pPr>
      <w:r w:rsidRPr="000B63DD">
        <w:rPr>
          <w:rFonts w:eastAsia="標楷體" w:hint="eastAsia"/>
          <w:sz w:val="28"/>
          <w:szCs w:val="28"/>
        </w:rPr>
        <w:t>計畫構想書／完整</w:t>
      </w:r>
      <w:r w:rsidR="00C57A3C" w:rsidRPr="009A59A1">
        <w:rPr>
          <w:rFonts w:eastAsia="標楷體"/>
          <w:sz w:val="28"/>
          <w:szCs w:val="28"/>
        </w:rPr>
        <w:t>計畫書</w:t>
      </w:r>
      <w:r w:rsidR="00C720FE" w:rsidRPr="009A59A1">
        <w:rPr>
          <w:rFonts w:eastAsia="標楷體" w:hint="eastAsia"/>
          <w:sz w:val="28"/>
          <w:szCs w:val="28"/>
        </w:rPr>
        <w:t>內容及</w:t>
      </w:r>
      <w:r w:rsidR="00616433" w:rsidRPr="009A59A1">
        <w:rPr>
          <w:rFonts w:eastAsia="標楷體" w:hint="eastAsia"/>
          <w:sz w:val="28"/>
          <w:szCs w:val="28"/>
        </w:rPr>
        <w:t>格式：</w:t>
      </w:r>
      <w:r w:rsidR="00C720FE" w:rsidRPr="00C720FE">
        <w:rPr>
          <w:rFonts w:eastAsia="標楷體" w:hint="eastAsia"/>
          <w:sz w:val="28"/>
          <w:szCs w:val="28"/>
        </w:rPr>
        <w:t>請依</w:t>
      </w:r>
      <w:r w:rsidR="00296D5B">
        <w:rPr>
          <w:rFonts w:eastAsia="標楷體" w:hint="eastAsia"/>
          <w:sz w:val="28"/>
          <w:szCs w:val="28"/>
        </w:rPr>
        <w:t>附件二</w:t>
      </w:r>
      <w:r w:rsidR="00C720FE" w:rsidRPr="00C720FE">
        <w:rPr>
          <w:rFonts w:eastAsia="標楷體" w:hint="eastAsia"/>
          <w:sz w:val="28"/>
          <w:szCs w:val="28"/>
        </w:rPr>
        <w:t>所列之應用議題、解決課題、詳細應用情境及</w:t>
      </w:r>
      <w:r w:rsidR="002F10E4">
        <w:rPr>
          <w:rFonts w:eastAsia="標楷體" w:hint="eastAsia"/>
          <w:sz w:val="28"/>
          <w:szCs w:val="28"/>
        </w:rPr>
        <w:t>擬</w:t>
      </w:r>
      <w:r w:rsidR="00C720FE" w:rsidRPr="00C720FE">
        <w:rPr>
          <w:rFonts w:eastAsia="標楷體" w:hint="eastAsia"/>
          <w:sz w:val="28"/>
          <w:szCs w:val="28"/>
        </w:rPr>
        <w:t>提供學界研究之資料</w:t>
      </w:r>
      <w:r w:rsidR="00994D92">
        <w:rPr>
          <w:rFonts w:eastAsia="標楷體" w:hint="eastAsia"/>
          <w:sz w:val="28"/>
          <w:szCs w:val="28"/>
        </w:rPr>
        <w:t>項目與</w:t>
      </w:r>
      <w:r w:rsidR="00C720FE" w:rsidRPr="00C720FE">
        <w:rPr>
          <w:rFonts w:eastAsia="標楷體" w:hint="eastAsia"/>
          <w:sz w:val="28"/>
          <w:szCs w:val="28"/>
        </w:rPr>
        <w:t>欄位等</w:t>
      </w:r>
      <w:r w:rsidR="00994D92">
        <w:rPr>
          <w:rFonts w:eastAsia="標楷體" w:hint="eastAsia"/>
          <w:sz w:val="28"/>
          <w:szCs w:val="28"/>
        </w:rPr>
        <w:t>資訊</w:t>
      </w:r>
      <w:r w:rsidR="00C720FE" w:rsidRPr="00C720FE">
        <w:rPr>
          <w:rFonts w:eastAsia="標楷體" w:hint="eastAsia"/>
          <w:sz w:val="28"/>
          <w:szCs w:val="28"/>
        </w:rPr>
        <w:t>研提申請書</w:t>
      </w:r>
      <w:r w:rsidR="008C6D88">
        <w:rPr>
          <w:rFonts w:eastAsia="標楷體" w:hint="eastAsia"/>
          <w:sz w:val="28"/>
          <w:szCs w:val="28"/>
        </w:rPr>
        <w:t>（</w:t>
      </w:r>
      <w:r w:rsidR="001141C5">
        <w:rPr>
          <w:rFonts w:eastAsia="標楷體" w:hint="eastAsia"/>
          <w:sz w:val="28"/>
          <w:szCs w:val="28"/>
        </w:rPr>
        <w:t>請</w:t>
      </w:r>
      <w:r w:rsidR="001141C5" w:rsidRPr="004D4DDD">
        <w:rPr>
          <w:rFonts w:eastAsia="標楷體" w:hint="eastAsia"/>
          <w:sz w:val="28"/>
          <w:szCs w:val="28"/>
        </w:rPr>
        <w:t>以中文撰寫</w:t>
      </w:r>
      <w:r w:rsidR="008C6D88">
        <w:rPr>
          <w:rFonts w:eastAsia="標楷體" w:hint="eastAsia"/>
          <w:sz w:val="28"/>
          <w:szCs w:val="28"/>
        </w:rPr>
        <w:t>）</w:t>
      </w:r>
      <w:r w:rsidR="001141C5" w:rsidRPr="004D4DDD">
        <w:rPr>
          <w:rFonts w:eastAsia="標楷體" w:hint="eastAsia"/>
          <w:sz w:val="28"/>
          <w:szCs w:val="28"/>
        </w:rPr>
        <w:t>。</w:t>
      </w:r>
    </w:p>
    <w:p w14:paraId="14756398" w14:textId="77777777" w:rsidR="00C51F4D" w:rsidRDefault="00B970C7" w:rsidP="00C51F4D">
      <w:pPr>
        <w:pStyle w:val="a7"/>
        <w:numPr>
          <w:ilvl w:val="1"/>
          <w:numId w:val="12"/>
        </w:numPr>
        <w:adjustRightInd w:val="0"/>
        <w:spacing w:line="480" w:lineRule="exact"/>
        <w:ind w:leftChars="0"/>
        <w:rPr>
          <w:rFonts w:eastAsia="標楷體"/>
          <w:sz w:val="28"/>
          <w:szCs w:val="28"/>
        </w:rPr>
      </w:pPr>
      <w:r w:rsidRPr="00C51F4D">
        <w:rPr>
          <w:rFonts w:eastAsia="標楷體" w:hint="eastAsia"/>
          <w:sz w:val="28"/>
          <w:szCs w:val="28"/>
        </w:rPr>
        <w:t>計畫</w:t>
      </w:r>
      <w:r w:rsidR="005F7933" w:rsidRPr="00C51F4D">
        <w:rPr>
          <w:rFonts w:eastAsia="標楷體" w:hint="eastAsia"/>
          <w:sz w:val="28"/>
          <w:szCs w:val="28"/>
        </w:rPr>
        <w:t>構想書</w:t>
      </w:r>
      <w:r w:rsidRPr="00C51F4D">
        <w:rPr>
          <w:rFonts w:eastAsia="標楷體" w:hint="eastAsia"/>
          <w:sz w:val="28"/>
          <w:szCs w:val="28"/>
        </w:rPr>
        <w:t>：請依照</w:t>
      </w:r>
      <w:r w:rsidR="00296D5B" w:rsidRPr="00C51F4D">
        <w:rPr>
          <w:rFonts w:eastAsia="標楷體" w:hint="eastAsia"/>
          <w:sz w:val="28"/>
          <w:szCs w:val="28"/>
        </w:rPr>
        <w:t>附件三</w:t>
      </w:r>
      <w:r w:rsidRPr="00C51F4D">
        <w:rPr>
          <w:rFonts w:eastAsia="標楷體" w:hint="eastAsia"/>
          <w:sz w:val="28"/>
          <w:szCs w:val="28"/>
        </w:rPr>
        <w:t>格式撰寫</w:t>
      </w:r>
      <w:r w:rsidR="00C51F4D">
        <w:rPr>
          <w:rFonts w:eastAsia="標楷體" w:hint="eastAsia"/>
          <w:sz w:val="28"/>
          <w:szCs w:val="28"/>
        </w:rPr>
        <w:t>，</w:t>
      </w:r>
      <w:r w:rsidR="00BF38E1" w:rsidRPr="00C51F4D">
        <w:rPr>
          <w:rFonts w:eastAsia="標楷體" w:hint="eastAsia"/>
          <w:sz w:val="28"/>
          <w:szCs w:val="28"/>
        </w:rPr>
        <w:t>其中，「</w:t>
      </w:r>
      <w:r w:rsidR="003063DE" w:rsidRPr="00C51F4D">
        <w:rPr>
          <w:rFonts w:eastAsia="標楷體" w:hint="eastAsia"/>
          <w:sz w:val="28"/>
          <w:szCs w:val="28"/>
        </w:rPr>
        <w:t>五</w:t>
      </w:r>
      <w:r w:rsidR="00BF38E1" w:rsidRPr="00C51F4D">
        <w:rPr>
          <w:rFonts w:eastAsia="標楷體" w:hint="eastAsia"/>
          <w:sz w:val="28"/>
          <w:szCs w:val="28"/>
        </w:rPr>
        <w:t>、構想書內容」以</w:t>
      </w:r>
      <w:r w:rsidR="00BF38E1" w:rsidRPr="00C51F4D">
        <w:rPr>
          <w:rFonts w:eastAsia="標楷體" w:hint="eastAsia"/>
          <w:sz w:val="28"/>
          <w:szCs w:val="28"/>
        </w:rPr>
        <w:t>12</w:t>
      </w:r>
      <w:r w:rsidR="00BF38E1" w:rsidRPr="00C51F4D">
        <w:rPr>
          <w:rFonts w:eastAsia="標楷體" w:hint="eastAsia"/>
          <w:sz w:val="28"/>
          <w:szCs w:val="28"/>
        </w:rPr>
        <w:t>頁為限，並且</w:t>
      </w:r>
      <w:r w:rsidR="00994D92" w:rsidRPr="00C51F4D">
        <w:rPr>
          <w:rFonts w:eastAsia="標楷體" w:hint="eastAsia"/>
          <w:sz w:val="28"/>
          <w:szCs w:val="28"/>
        </w:rPr>
        <w:t>務</w:t>
      </w:r>
      <w:r w:rsidR="00BF38E1" w:rsidRPr="00C51F4D">
        <w:rPr>
          <w:rFonts w:eastAsia="標楷體" w:hint="eastAsia"/>
          <w:sz w:val="28"/>
          <w:szCs w:val="28"/>
        </w:rPr>
        <w:t>必</w:t>
      </w:r>
      <w:r w:rsidR="002770F9" w:rsidRPr="00C51F4D">
        <w:rPr>
          <w:rFonts w:eastAsia="標楷體" w:hint="eastAsia"/>
          <w:sz w:val="28"/>
          <w:szCs w:val="28"/>
        </w:rPr>
        <w:t>明確提出</w:t>
      </w:r>
      <w:r w:rsidR="00C51F4D">
        <w:rPr>
          <w:rFonts w:eastAsia="標楷體" w:hint="eastAsia"/>
          <w:sz w:val="28"/>
          <w:szCs w:val="28"/>
        </w:rPr>
        <w:t>：</w:t>
      </w:r>
    </w:p>
    <w:p w14:paraId="0DBFA698" w14:textId="2262AD20" w:rsidR="00C51F4D" w:rsidRDefault="00C95902" w:rsidP="00C51F4D">
      <w:pPr>
        <w:pStyle w:val="t5"/>
        <w:numPr>
          <w:ilvl w:val="0"/>
          <w:numId w:val="5"/>
        </w:numPr>
        <w:spacing w:line="480" w:lineRule="exact"/>
        <w:ind w:left="1985"/>
        <w:rPr>
          <w:rFonts w:hAnsi="Times New Roman"/>
        </w:rPr>
      </w:pPr>
      <w:r w:rsidRPr="00C51F4D">
        <w:rPr>
          <w:rFonts w:hAnsi="Times New Roman" w:hint="eastAsia"/>
        </w:rPr>
        <w:t>資料探勘與分析技術規劃</w:t>
      </w:r>
      <w:r w:rsidR="004D09BD">
        <w:rPr>
          <w:rFonts w:hAnsi="Times New Roman" w:hint="eastAsia"/>
        </w:rPr>
        <w:t>，必須</w:t>
      </w:r>
      <w:r w:rsidR="002770F9" w:rsidRPr="00C51F4D">
        <w:rPr>
          <w:rFonts w:hAnsi="Times New Roman" w:hint="eastAsia"/>
        </w:rPr>
        <w:t>包含：擬運用的巨量資料分析技術名稱、擬開發之分析技術或擬使用的工具軟體等</w:t>
      </w:r>
      <w:r w:rsidR="00C51F4D">
        <w:rPr>
          <w:rFonts w:hAnsi="Times New Roman" w:hint="eastAsia"/>
        </w:rPr>
        <w:t>。</w:t>
      </w:r>
    </w:p>
    <w:p w14:paraId="315553EE" w14:textId="1A1D6CB5" w:rsidR="00C51F4D" w:rsidRDefault="00C95902" w:rsidP="00C51F4D">
      <w:pPr>
        <w:pStyle w:val="t5"/>
        <w:numPr>
          <w:ilvl w:val="0"/>
          <w:numId w:val="5"/>
        </w:numPr>
        <w:spacing w:line="480" w:lineRule="exact"/>
        <w:ind w:left="1985"/>
        <w:rPr>
          <w:rFonts w:hAnsi="Times New Roman"/>
        </w:rPr>
      </w:pPr>
      <w:r w:rsidRPr="00C51F4D">
        <w:rPr>
          <w:rFonts w:hAnsi="Times New Roman" w:hint="eastAsia"/>
        </w:rPr>
        <w:t>分析標的資料符合巨量資料定義之說明</w:t>
      </w:r>
      <w:r w:rsidR="00C51F4D">
        <w:rPr>
          <w:rFonts w:hAnsi="Times New Roman" w:hint="eastAsia"/>
        </w:rPr>
        <w:t>。</w:t>
      </w:r>
    </w:p>
    <w:p w14:paraId="5DB7EB5F" w14:textId="22A386A5" w:rsidR="009A59A1" w:rsidRPr="00C51F4D" w:rsidRDefault="00783FCA" w:rsidP="00C51F4D">
      <w:pPr>
        <w:pStyle w:val="t5"/>
        <w:numPr>
          <w:ilvl w:val="0"/>
          <w:numId w:val="5"/>
        </w:numPr>
        <w:spacing w:line="480" w:lineRule="exact"/>
        <w:ind w:left="1985"/>
        <w:rPr>
          <w:rFonts w:hAnsi="Times New Roman"/>
        </w:rPr>
      </w:pPr>
      <w:r w:rsidRPr="00C51F4D">
        <w:rPr>
          <w:rFonts w:hAnsi="Times New Roman" w:hint="eastAsia"/>
        </w:rPr>
        <w:t>擬使用</w:t>
      </w:r>
      <w:r w:rsidR="005B669A">
        <w:rPr>
          <w:rFonts w:hAnsi="Times New Roman" w:hint="eastAsia"/>
        </w:rPr>
        <w:t>之</w:t>
      </w:r>
      <w:r w:rsidRPr="00C51F4D">
        <w:rPr>
          <w:rFonts w:hAnsi="Times New Roman" w:hint="eastAsia"/>
        </w:rPr>
        <w:t>資料項目</w:t>
      </w:r>
      <w:r w:rsidR="004D09BD">
        <w:rPr>
          <w:rFonts w:hAnsi="Times New Roman" w:hint="eastAsia"/>
        </w:rPr>
        <w:t>，</w:t>
      </w:r>
      <w:r w:rsidR="002770F9" w:rsidRPr="00C51F4D">
        <w:rPr>
          <w:rFonts w:hAnsi="Times New Roman" w:hint="eastAsia"/>
        </w:rPr>
        <w:t>包含：</w:t>
      </w:r>
      <w:r w:rsidRPr="00C51F4D">
        <w:rPr>
          <w:rFonts w:hAnsi="Times New Roman" w:hint="eastAsia"/>
        </w:rPr>
        <w:t>詳細欄位</w:t>
      </w:r>
      <w:r w:rsidR="00064DAE" w:rsidRPr="00C51F4D">
        <w:rPr>
          <w:rFonts w:hAnsi="Times New Roman" w:hint="eastAsia"/>
        </w:rPr>
        <w:t>、</w:t>
      </w:r>
      <w:r w:rsidR="002770F9" w:rsidRPr="00C51F4D">
        <w:rPr>
          <w:rFonts w:hAnsi="Times New Roman" w:hint="eastAsia"/>
        </w:rPr>
        <w:t>資料</w:t>
      </w:r>
      <w:r w:rsidR="00BF38E1" w:rsidRPr="00C51F4D">
        <w:rPr>
          <w:rFonts w:hAnsi="Times New Roman" w:hint="eastAsia"/>
        </w:rPr>
        <w:t>主</w:t>
      </w:r>
      <w:r w:rsidRPr="00C51F4D">
        <w:rPr>
          <w:rFonts w:hAnsi="Times New Roman" w:hint="eastAsia"/>
        </w:rPr>
        <w:t>管機關</w:t>
      </w:r>
      <w:r w:rsidR="00BF38E1" w:rsidRPr="00C51F4D">
        <w:rPr>
          <w:rFonts w:hAnsi="Times New Roman" w:hint="eastAsia"/>
        </w:rPr>
        <w:t>/</w:t>
      </w:r>
      <w:r w:rsidR="00BF38E1" w:rsidRPr="00C51F4D">
        <w:rPr>
          <w:rFonts w:hAnsi="Times New Roman" w:hint="eastAsia"/>
        </w:rPr>
        <w:t>單位名稱</w:t>
      </w:r>
      <w:r w:rsidR="00064DAE" w:rsidRPr="00C51F4D">
        <w:rPr>
          <w:rFonts w:hAnsi="Times New Roman" w:hint="eastAsia"/>
        </w:rPr>
        <w:t>及資料</w:t>
      </w:r>
      <w:r w:rsidR="002770F9" w:rsidRPr="00C51F4D">
        <w:rPr>
          <w:rFonts w:hAnsi="Times New Roman" w:hint="eastAsia"/>
        </w:rPr>
        <w:t>時間序列區</w:t>
      </w:r>
      <w:r w:rsidR="00064DAE" w:rsidRPr="00C51F4D">
        <w:rPr>
          <w:rFonts w:hAnsi="Times New Roman" w:hint="eastAsia"/>
        </w:rPr>
        <w:t>間</w:t>
      </w:r>
      <w:r w:rsidR="002770F9" w:rsidRPr="00C51F4D">
        <w:rPr>
          <w:rFonts w:hAnsi="Times New Roman" w:hint="eastAsia"/>
        </w:rPr>
        <w:t>等</w:t>
      </w:r>
      <w:r w:rsidR="00C51F4D" w:rsidRPr="00C51F4D">
        <w:rPr>
          <w:rFonts w:hAnsi="Times New Roman" w:hint="eastAsia"/>
        </w:rPr>
        <w:t>，</w:t>
      </w:r>
      <w:r w:rsidR="00C51F4D">
        <w:rPr>
          <w:rFonts w:hAnsi="Times New Roman" w:hint="eastAsia"/>
        </w:rPr>
        <w:t>並</w:t>
      </w:r>
      <w:r w:rsidR="00C51F4D" w:rsidRPr="00C51F4D">
        <w:rPr>
          <w:rFonts w:hAnsi="Times New Roman" w:hint="eastAsia"/>
        </w:rPr>
        <w:t>以實體關係圖</w:t>
      </w:r>
      <w:r w:rsidR="00C51F4D" w:rsidRPr="00C51F4D">
        <w:rPr>
          <w:rFonts w:hAnsi="Times New Roman"/>
        </w:rPr>
        <w:t>(ER diagram)</w:t>
      </w:r>
      <w:r w:rsidR="00C51F4D" w:rsidRPr="00C51F4D">
        <w:rPr>
          <w:rFonts w:hAnsi="Times New Roman" w:hint="eastAsia"/>
        </w:rPr>
        <w:t>表示資料</w:t>
      </w:r>
      <w:r w:rsidR="005B669A">
        <w:rPr>
          <w:rFonts w:hAnsi="Times New Roman" w:hint="eastAsia"/>
        </w:rPr>
        <w:t>集之</w:t>
      </w:r>
      <w:r w:rsidR="00575FD9">
        <w:rPr>
          <w:rFonts w:hAnsi="Times New Roman" w:hint="eastAsia"/>
        </w:rPr>
        <w:t>間的關係</w:t>
      </w:r>
      <w:r w:rsidRPr="00C51F4D">
        <w:rPr>
          <w:rFonts w:hAnsi="Times New Roman" w:hint="eastAsia"/>
        </w:rPr>
        <w:t>。</w:t>
      </w:r>
    </w:p>
    <w:p w14:paraId="52C50269" w14:textId="77777777" w:rsidR="00AA697D" w:rsidRDefault="00B970C7" w:rsidP="006579C2">
      <w:pPr>
        <w:pStyle w:val="a7"/>
        <w:numPr>
          <w:ilvl w:val="1"/>
          <w:numId w:val="12"/>
        </w:numPr>
        <w:adjustRightInd w:val="0"/>
        <w:spacing w:line="480" w:lineRule="exact"/>
        <w:ind w:leftChars="0"/>
        <w:rPr>
          <w:rFonts w:eastAsia="標楷體"/>
          <w:sz w:val="28"/>
          <w:szCs w:val="28"/>
        </w:rPr>
      </w:pPr>
      <w:r w:rsidRPr="00AA697D">
        <w:rPr>
          <w:rFonts w:eastAsia="標楷體" w:hint="eastAsia"/>
          <w:sz w:val="28"/>
          <w:szCs w:val="28"/>
        </w:rPr>
        <w:t>完整計畫書：</w:t>
      </w:r>
    </w:p>
    <w:p w14:paraId="13FD192A" w14:textId="5DE0F8A5" w:rsidR="00AA697D" w:rsidRDefault="00B970C7" w:rsidP="006579C2">
      <w:pPr>
        <w:pStyle w:val="t5"/>
        <w:numPr>
          <w:ilvl w:val="0"/>
          <w:numId w:val="5"/>
        </w:numPr>
        <w:spacing w:line="480" w:lineRule="exact"/>
        <w:ind w:left="1985"/>
        <w:rPr>
          <w:rFonts w:hAnsi="Times New Roman"/>
        </w:rPr>
      </w:pPr>
      <w:r w:rsidRPr="00AA697D">
        <w:rPr>
          <w:rFonts w:hAnsi="Times New Roman" w:hint="eastAsia"/>
        </w:rPr>
        <w:t>依照「科技部專題研究計畫申請書」格式撰寫。</w:t>
      </w:r>
      <w:r w:rsidR="00FD4CD4">
        <w:rPr>
          <w:rFonts w:hAnsi="Times New Roman" w:hint="eastAsia"/>
        </w:rPr>
        <w:t>其中「</w:t>
      </w:r>
      <w:r w:rsidR="001320A5" w:rsidRPr="00AA697D">
        <w:rPr>
          <w:rFonts w:hAnsi="Times New Roman" w:hint="eastAsia"/>
        </w:rPr>
        <w:t>三、研究計畫內容」</w:t>
      </w:r>
      <w:r w:rsidR="004F41C3" w:rsidRPr="00AA697D">
        <w:rPr>
          <w:rFonts w:hAnsi="Times New Roman" w:hint="eastAsia"/>
        </w:rPr>
        <w:t>亦必須明</w:t>
      </w:r>
      <w:r w:rsidR="002770F9" w:rsidRPr="00C95902">
        <w:rPr>
          <w:rFonts w:hint="eastAsia"/>
        </w:rPr>
        <w:t>確</w:t>
      </w:r>
      <w:r w:rsidR="002770F9">
        <w:rPr>
          <w:rFonts w:hint="eastAsia"/>
        </w:rPr>
        <w:t>提</w:t>
      </w:r>
      <w:r w:rsidR="002770F9" w:rsidRPr="00C95902">
        <w:rPr>
          <w:rFonts w:hint="eastAsia"/>
        </w:rPr>
        <w:t>出資料探勘與分析技術規劃</w:t>
      </w:r>
      <w:r w:rsidR="002770F9">
        <w:rPr>
          <w:rFonts w:hint="eastAsia"/>
        </w:rPr>
        <w:t>及</w:t>
      </w:r>
      <w:r w:rsidR="002770F9" w:rsidRPr="00783FCA">
        <w:rPr>
          <w:rFonts w:hint="eastAsia"/>
        </w:rPr>
        <w:t>擬使用資料項目</w:t>
      </w:r>
      <w:r w:rsidR="002770F9">
        <w:rPr>
          <w:rFonts w:hint="eastAsia"/>
        </w:rPr>
        <w:t>資訊</w:t>
      </w:r>
      <w:r w:rsidR="004F41C3" w:rsidRPr="00AA697D">
        <w:rPr>
          <w:rFonts w:hAnsi="Times New Roman" w:hint="eastAsia"/>
        </w:rPr>
        <w:t>。</w:t>
      </w:r>
    </w:p>
    <w:p w14:paraId="75B7EDAF" w14:textId="66B25536" w:rsidR="00AA697D" w:rsidRDefault="00AA697D" w:rsidP="006579C2">
      <w:pPr>
        <w:pStyle w:val="t5"/>
        <w:numPr>
          <w:ilvl w:val="0"/>
          <w:numId w:val="5"/>
        </w:numPr>
        <w:spacing w:line="480" w:lineRule="exact"/>
        <w:ind w:left="1985"/>
        <w:rPr>
          <w:rFonts w:hAnsi="Times New Roman"/>
        </w:rPr>
      </w:pPr>
      <w:r w:rsidRPr="00AA697D">
        <w:rPr>
          <w:rFonts w:hAnsi="Times New Roman" w:hint="eastAsia"/>
        </w:rPr>
        <w:t>應於完整計畫書提出時說明計畫技術應用發展路程圖、查核點、評量指標，以</w:t>
      </w:r>
      <w:r w:rsidR="008C6D88">
        <w:rPr>
          <w:rFonts w:hAnsi="Times New Roman" w:hint="eastAsia"/>
        </w:rPr>
        <w:t>做</w:t>
      </w:r>
      <w:r w:rsidRPr="00AA697D">
        <w:rPr>
          <w:rFonts w:hAnsi="Times New Roman" w:hint="eastAsia"/>
        </w:rPr>
        <w:t>為期中及期末評審委員查核之依據。</w:t>
      </w:r>
    </w:p>
    <w:p w14:paraId="492FFFFD" w14:textId="31A697FA" w:rsidR="002770F9" w:rsidRPr="00AA697D" w:rsidRDefault="002770F9" w:rsidP="006579C2">
      <w:pPr>
        <w:pStyle w:val="t5"/>
        <w:numPr>
          <w:ilvl w:val="0"/>
          <w:numId w:val="5"/>
        </w:numPr>
        <w:spacing w:line="480" w:lineRule="exact"/>
        <w:ind w:left="1985"/>
        <w:rPr>
          <w:rFonts w:hAnsi="Times New Roman"/>
        </w:rPr>
      </w:pPr>
      <w:r>
        <w:rPr>
          <w:rFonts w:hAnsi="Times New Roman" w:hint="eastAsia"/>
        </w:rPr>
        <w:t>其他撰寫注意事項，於構想書通過後，依本部通知辦理。</w:t>
      </w:r>
    </w:p>
    <w:p w14:paraId="129DF6EB" w14:textId="20FB20E7" w:rsidR="00A24E49" w:rsidRPr="004A3D3E" w:rsidRDefault="00FA0F4C" w:rsidP="00A24E49">
      <w:pPr>
        <w:pStyle w:val="a7"/>
        <w:numPr>
          <w:ilvl w:val="0"/>
          <w:numId w:val="6"/>
        </w:numPr>
        <w:adjustRightInd w:val="0"/>
        <w:spacing w:line="480" w:lineRule="exact"/>
        <w:ind w:leftChars="0"/>
        <w:rPr>
          <w:rFonts w:eastAsia="標楷體"/>
          <w:sz w:val="28"/>
          <w:szCs w:val="28"/>
        </w:rPr>
      </w:pPr>
      <w:r w:rsidRPr="004A3D3E">
        <w:rPr>
          <w:rFonts w:eastAsia="標楷體" w:hint="eastAsia"/>
          <w:sz w:val="28"/>
          <w:szCs w:val="28"/>
        </w:rPr>
        <w:t>計畫構想書及完整計畫書所列之擬</w:t>
      </w:r>
      <w:r w:rsidR="002F10E4" w:rsidRPr="004A3D3E">
        <w:rPr>
          <w:rFonts w:eastAsia="標楷體" w:hint="eastAsia"/>
          <w:sz w:val="28"/>
          <w:szCs w:val="28"/>
        </w:rPr>
        <w:t>分析資料項目／欄位，將於審查作業中由資料主管機關</w:t>
      </w:r>
      <w:r w:rsidR="001F10DB" w:rsidRPr="004A3D3E">
        <w:rPr>
          <w:rFonts w:eastAsia="標楷體" w:hint="eastAsia"/>
          <w:sz w:val="28"/>
          <w:szCs w:val="28"/>
        </w:rPr>
        <w:t>審</w:t>
      </w:r>
      <w:r w:rsidR="00323F92" w:rsidRPr="004A3D3E">
        <w:rPr>
          <w:rFonts w:eastAsia="標楷體" w:hint="eastAsia"/>
          <w:sz w:val="28"/>
          <w:szCs w:val="28"/>
        </w:rPr>
        <w:t>查並</w:t>
      </w:r>
      <w:r w:rsidR="001F10DB" w:rsidRPr="004A3D3E">
        <w:rPr>
          <w:rFonts w:eastAsia="標楷體" w:hint="eastAsia"/>
          <w:sz w:val="28"/>
          <w:szCs w:val="28"/>
        </w:rPr>
        <w:t>確認可以提供之資料，方</w:t>
      </w:r>
      <w:r w:rsidR="00323F92" w:rsidRPr="004A3D3E">
        <w:rPr>
          <w:rFonts w:eastAsia="標楷體" w:hint="eastAsia"/>
          <w:sz w:val="28"/>
          <w:szCs w:val="28"/>
        </w:rPr>
        <w:t>由資料主管機關</w:t>
      </w:r>
      <w:r w:rsidR="001F10DB" w:rsidRPr="004A3D3E">
        <w:rPr>
          <w:rFonts w:eastAsia="標楷體" w:hint="eastAsia"/>
          <w:sz w:val="28"/>
          <w:szCs w:val="28"/>
        </w:rPr>
        <w:t>提供用於研究計畫分析之用。</w:t>
      </w:r>
      <w:r w:rsidR="00C522F4" w:rsidRPr="004A3D3E">
        <w:rPr>
          <w:rFonts w:eastAsia="標楷體" w:hint="eastAsia"/>
          <w:sz w:val="28"/>
          <w:szCs w:val="28"/>
        </w:rPr>
        <w:t>惟資料主管機關若有相關申請規範，計畫主持</w:t>
      </w:r>
      <w:r w:rsidR="00C522F4" w:rsidRPr="004A3D3E">
        <w:rPr>
          <w:rFonts w:eastAsia="標楷體" w:hint="eastAsia"/>
          <w:sz w:val="28"/>
          <w:szCs w:val="28"/>
        </w:rPr>
        <w:lastRenderedPageBreak/>
        <w:t>人仍</w:t>
      </w:r>
      <w:r w:rsidR="002770F9" w:rsidRPr="004A3D3E">
        <w:rPr>
          <w:rFonts w:eastAsia="標楷體" w:hint="eastAsia"/>
          <w:sz w:val="28"/>
          <w:szCs w:val="28"/>
        </w:rPr>
        <w:t>須於計畫開始執行後</w:t>
      </w:r>
      <w:r w:rsidR="00C522F4" w:rsidRPr="004A3D3E">
        <w:rPr>
          <w:rFonts w:eastAsia="標楷體" w:hint="eastAsia"/>
          <w:sz w:val="28"/>
          <w:szCs w:val="28"/>
        </w:rPr>
        <w:t>依</w:t>
      </w:r>
      <w:r w:rsidR="002770F9" w:rsidRPr="004A3D3E">
        <w:rPr>
          <w:rFonts w:eastAsia="標楷體" w:hint="eastAsia"/>
          <w:sz w:val="28"/>
          <w:szCs w:val="28"/>
        </w:rPr>
        <w:t>資料主管機關</w:t>
      </w:r>
      <w:r w:rsidR="00C522F4" w:rsidRPr="004A3D3E">
        <w:rPr>
          <w:rFonts w:eastAsia="標楷體" w:hint="eastAsia"/>
          <w:sz w:val="28"/>
          <w:szCs w:val="28"/>
        </w:rPr>
        <w:t>規範提出申請。</w:t>
      </w:r>
    </w:p>
    <w:p w14:paraId="4279096A" w14:textId="5BCE9E8E" w:rsidR="00E36600" w:rsidRPr="00AA697D" w:rsidRDefault="00E36600" w:rsidP="006579C2">
      <w:pPr>
        <w:pStyle w:val="a7"/>
        <w:numPr>
          <w:ilvl w:val="0"/>
          <w:numId w:val="6"/>
        </w:numPr>
        <w:adjustRightInd w:val="0"/>
        <w:spacing w:line="480" w:lineRule="exact"/>
        <w:ind w:leftChars="0"/>
        <w:rPr>
          <w:rFonts w:eastAsia="標楷體"/>
          <w:sz w:val="28"/>
          <w:szCs w:val="28"/>
        </w:rPr>
      </w:pPr>
      <w:r w:rsidRPr="00AA697D">
        <w:rPr>
          <w:rFonts w:eastAsia="標楷體"/>
          <w:sz w:val="28"/>
          <w:szCs w:val="28"/>
        </w:rPr>
        <w:t>執行規範：</w:t>
      </w:r>
    </w:p>
    <w:p w14:paraId="2FD1923D" w14:textId="510452C2" w:rsidR="00572D57" w:rsidRPr="00AA697D" w:rsidRDefault="008C4E82" w:rsidP="006579C2">
      <w:pPr>
        <w:pStyle w:val="a7"/>
        <w:numPr>
          <w:ilvl w:val="0"/>
          <w:numId w:val="19"/>
        </w:numPr>
        <w:adjustRightInd w:val="0"/>
        <w:spacing w:line="480" w:lineRule="exact"/>
        <w:ind w:leftChars="0"/>
        <w:rPr>
          <w:rFonts w:eastAsia="標楷體"/>
          <w:sz w:val="28"/>
          <w:szCs w:val="28"/>
        </w:rPr>
      </w:pPr>
      <w:r>
        <w:rPr>
          <w:rFonts w:eastAsia="標楷體" w:hint="eastAsia"/>
          <w:sz w:val="28"/>
          <w:szCs w:val="28"/>
        </w:rPr>
        <w:t>研究計畫</w:t>
      </w:r>
      <w:r w:rsidR="00572D57" w:rsidRPr="00AA697D">
        <w:rPr>
          <w:rFonts w:eastAsia="標楷體" w:hint="eastAsia"/>
          <w:sz w:val="28"/>
          <w:szCs w:val="28"/>
        </w:rPr>
        <w:t>所需資料之申請、保密與收費規範，依</w:t>
      </w:r>
      <w:r w:rsidR="008B5432" w:rsidRPr="008B5432">
        <w:rPr>
          <w:rFonts w:eastAsia="標楷體"/>
          <w:sz w:val="28"/>
          <w:szCs w:val="28"/>
        </w:rPr>
        <w:t>該資料</w:t>
      </w:r>
      <w:r w:rsidR="00323F92">
        <w:rPr>
          <w:rFonts w:eastAsia="標楷體" w:hint="eastAsia"/>
          <w:sz w:val="28"/>
          <w:szCs w:val="28"/>
        </w:rPr>
        <w:t>主</w:t>
      </w:r>
      <w:r w:rsidR="008B5432" w:rsidRPr="008B5432">
        <w:rPr>
          <w:rFonts w:eastAsia="標楷體"/>
          <w:sz w:val="28"/>
          <w:szCs w:val="28"/>
        </w:rPr>
        <w:t>管機關</w:t>
      </w:r>
      <w:r w:rsidR="00A90964">
        <w:rPr>
          <w:rFonts w:eastAsia="標楷體" w:hint="eastAsia"/>
          <w:sz w:val="28"/>
          <w:szCs w:val="28"/>
        </w:rPr>
        <w:t>或其委託機關</w:t>
      </w:r>
      <w:r w:rsidR="00572D57" w:rsidRPr="00AA697D">
        <w:rPr>
          <w:rFonts w:eastAsia="標楷體" w:hint="eastAsia"/>
          <w:sz w:val="28"/>
          <w:szCs w:val="28"/>
        </w:rPr>
        <w:t>之規定辦理</w:t>
      </w:r>
      <w:r w:rsidR="007C6226" w:rsidRPr="00AA697D">
        <w:rPr>
          <w:rFonts w:eastAsia="標楷體" w:hint="eastAsia"/>
          <w:sz w:val="28"/>
          <w:szCs w:val="28"/>
        </w:rPr>
        <w:t>。</w:t>
      </w:r>
    </w:p>
    <w:p w14:paraId="15127CEF" w14:textId="41226476" w:rsidR="004342E6" w:rsidRPr="00AA697D" w:rsidRDefault="00DA31AA" w:rsidP="006579C2">
      <w:pPr>
        <w:pStyle w:val="a7"/>
        <w:numPr>
          <w:ilvl w:val="0"/>
          <w:numId w:val="19"/>
        </w:numPr>
        <w:adjustRightInd w:val="0"/>
        <w:spacing w:line="480" w:lineRule="exact"/>
        <w:ind w:leftChars="0"/>
        <w:rPr>
          <w:rFonts w:eastAsia="標楷體"/>
          <w:sz w:val="28"/>
          <w:szCs w:val="28"/>
        </w:rPr>
      </w:pPr>
      <w:r>
        <w:rPr>
          <w:rFonts w:eastAsia="標楷體" w:hint="eastAsia"/>
          <w:sz w:val="28"/>
          <w:szCs w:val="28"/>
        </w:rPr>
        <w:t>計畫</w:t>
      </w:r>
      <w:r w:rsidR="004342E6" w:rsidRPr="00AA697D">
        <w:rPr>
          <w:rFonts w:eastAsia="標楷體" w:hint="eastAsia"/>
          <w:sz w:val="28"/>
          <w:szCs w:val="28"/>
        </w:rPr>
        <w:t>主持人於計畫執行過程中須主動積極與主辦機關溝通聯繫，確保研究方向符合部會之需求。</w:t>
      </w:r>
      <w:r w:rsidR="007F6FAA">
        <w:rPr>
          <w:rFonts w:eastAsia="標楷體" w:hint="eastAsia"/>
          <w:sz w:val="28"/>
          <w:szCs w:val="28"/>
        </w:rPr>
        <w:t>對於資料運用之實務面</w:t>
      </w:r>
      <w:r w:rsidR="00F23671">
        <w:rPr>
          <w:rFonts w:eastAsia="標楷體" w:hint="eastAsia"/>
          <w:sz w:val="28"/>
          <w:szCs w:val="28"/>
        </w:rPr>
        <w:t>有</w:t>
      </w:r>
      <w:r w:rsidR="007F6FAA">
        <w:rPr>
          <w:rFonts w:eastAsia="標楷體" w:hint="eastAsia"/>
          <w:sz w:val="28"/>
          <w:szCs w:val="28"/>
        </w:rPr>
        <w:t>需釐清者，應向</w:t>
      </w:r>
      <w:r w:rsidR="00A90964">
        <w:rPr>
          <w:rFonts w:eastAsia="標楷體" w:hint="eastAsia"/>
          <w:sz w:val="28"/>
          <w:szCs w:val="28"/>
        </w:rPr>
        <w:t>資料主管單位</w:t>
      </w:r>
      <w:r w:rsidR="007F6FAA">
        <w:rPr>
          <w:rFonts w:eastAsia="標楷體" w:hint="eastAsia"/>
          <w:sz w:val="28"/>
          <w:szCs w:val="28"/>
        </w:rPr>
        <w:t>諮詢。</w:t>
      </w:r>
    </w:p>
    <w:p w14:paraId="0669C729" w14:textId="734A759E" w:rsidR="00031FE8" w:rsidRDefault="00031FE8" w:rsidP="006579C2">
      <w:pPr>
        <w:pStyle w:val="a7"/>
        <w:numPr>
          <w:ilvl w:val="0"/>
          <w:numId w:val="19"/>
        </w:numPr>
        <w:adjustRightInd w:val="0"/>
        <w:spacing w:line="480" w:lineRule="exact"/>
        <w:ind w:leftChars="0"/>
        <w:rPr>
          <w:rFonts w:eastAsia="標楷體"/>
          <w:sz w:val="28"/>
          <w:szCs w:val="28"/>
        </w:rPr>
      </w:pPr>
      <w:r w:rsidRPr="00031FE8">
        <w:rPr>
          <w:rFonts w:eastAsia="標楷體" w:hint="eastAsia"/>
          <w:sz w:val="28"/>
          <w:szCs w:val="28"/>
        </w:rPr>
        <w:t>本部將於</w:t>
      </w:r>
      <w:r w:rsidR="005860AD">
        <w:rPr>
          <w:rFonts w:eastAsia="標楷體" w:hint="eastAsia"/>
          <w:sz w:val="28"/>
          <w:szCs w:val="28"/>
        </w:rPr>
        <w:t>計畫期中</w:t>
      </w:r>
      <w:r w:rsidRPr="00031FE8">
        <w:rPr>
          <w:rFonts w:eastAsia="標楷體" w:hint="eastAsia"/>
          <w:sz w:val="28"/>
          <w:szCs w:val="28"/>
        </w:rPr>
        <w:t>及</w:t>
      </w:r>
      <w:r w:rsidR="005860AD">
        <w:rPr>
          <w:rFonts w:eastAsia="標楷體" w:hint="eastAsia"/>
          <w:sz w:val="28"/>
          <w:szCs w:val="28"/>
        </w:rPr>
        <w:t>期末</w:t>
      </w:r>
      <w:r w:rsidRPr="00031FE8">
        <w:rPr>
          <w:rFonts w:eastAsia="標楷體" w:hint="eastAsia"/>
          <w:sz w:val="28"/>
          <w:szCs w:val="28"/>
        </w:rPr>
        <w:t>邀請相關機關及學者專家進行</w:t>
      </w:r>
      <w:r w:rsidR="009042AE">
        <w:rPr>
          <w:rFonts w:eastAsia="標楷體" w:hint="eastAsia"/>
          <w:sz w:val="28"/>
          <w:szCs w:val="28"/>
        </w:rPr>
        <w:t>成</w:t>
      </w:r>
      <w:r w:rsidRPr="00031FE8">
        <w:rPr>
          <w:rFonts w:eastAsia="標楷體" w:hint="eastAsia"/>
          <w:sz w:val="28"/>
          <w:szCs w:val="28"/>
        </w:rPr>
        <w:t>果評估考核</w:t>
      </w:r>
      <w:r w:rsidR="00A90964">
        <w:rPr>
          <w:rFonts w:eastAsia="標楷體" w:hint="eastAsia"/>
          <w:sz w:val="28"/>
          <w:szCs w:val="28"/>
        </w:rPr>
        <w:t>，惟得視</w:t>
      </w:r>
      <w:r w:rsidR="00163030">
        <w:rPr>
          <w:rFonts w:eastAsia="標楷體" w:hint="eastAsia"/>
          <w:sz w:val="28"/>
          <w:szCs w:val="28"/>
        </w:rPr>
        <w:t>需要調整考核時程或增加考核次數。</w:t>
      </w:r>
    </w:p>
    <w:p w14:paraId="641DEB03" w14:textId="3DCCAC06" w:rsidR="00B3539F" w:rsidRPr="00031FE8" w:rsidRDefault="00B3539F" w:rsidP="006579C2">
      <w:pPr>
        <w:pStyle w:val="a7"/>
        <w:numPr>
          <w:ilvl w:val="0"/>
          <w:numId w:val="19"/>
        </w:numPr>
        <w:adjustRightInd w:val="0"/>
        <w:spacing w:line="480" w:lineRule="exact"/>
        <w:ind w:leftChars="0"/>
        <w:rPr>
          <w:rFonts w:eastAsia="標楷體"/>
          <w:sz w:val="28"/>
          <w:szCs w:val="28"/>
        </w:rPr>
      </w:pPr>
      <w:r>
        <w:rPr>
          <w:rFonts w:ascii="標楷體" w:eastAsia="標楷體" w:hAnsi="標楷體" w:hint="eastAsia"/>
          <w:sz w:val="28"/>
        </w:rPr>
        <w:t>期中成果不符部會需求時，計畫主持人應依考核意見修正研究方向，以符合部會需求</w:t>
      </w:r>
      <w:r w:rsidR="00631EC4">
        <w:rPr>
          <w:rFonts w:ascii="標楷體" w:eastAsia="標楷體" w:hAnsi="標楷體" w:hint="eastAsia"/>
          <w:sz w:val="28"/>
        </w:rPr>
        <w:t>。</w:t>
      </w:r>
    </w:p>
    <w:p w14:paraId="6A02730B" w14:textId="013DABF6" w:rsidR="004342E6" w:rsidRPr="00AA697D" w:rsidRDefault="004342E6" w:rsidP="006579C2">
      <w:pPr>
        <w:pStyle w:val="a7"/>
        <w:numPr>
          <w:ilvl w:val="0"/>
          <w:numId w:val="6"/>
        </w:numPr>
        <w:adjustRightInd w:val="0"/>
        <w:spacing w:line="480" w:lineRule="exact"/>
        <w:ind w:leftChars="0"/>
        <w:rPr>
          <w:rFonts w:eastAsia="標楷體"/>
          <w:sz w:val="28"/>
          <w:szCs w:val="28"/>
        </w:rPr>
      </w:pPr>
      <w:r>
        <w:rPr>
          <w:rFonts w:eastAsia="標楷體" w:hint="eastAsia"/>
          <w:sz w:val="28"/>
          <w:szCs w:val="28"/>
        </w:rPr>
        <w:t>成果歸屬及運用</w:t>
      </w:r>
      <w:r w:rsidRPr="00AA697D">
        <w:rPr>
          <w:rFonts w:eastAsia="標楷體"/>
          <w:sz w:val="28"/>
          <w:szCs w:val="28"/>
        </w:rPr>
        <w:t>：</w:t>
      </w:r>
    </w:p>
    <w:p w14:paraId="15E40B39" w14:textId="4B675DD3" w:rsidR="00572D57" w:rsidRPr="004317B2" w:rsidRDefault="004317B2" w:rsidP="006579C2">
      <w:pPr>
        <w:pStyle w:val="a7"/>
        <w:numPr>
          <w:ilvl w:val="0"/>
          <w:numId w:val="20"/>
        </w:numPr>
        <w:adjustRightInd w:val="0"/>
        <w:spacing w:line="480" w:lineRule="exact"/>
        <w:ind w:leftChars="0"/>
        <w:rPr>
          <w:rFonts w:eastAsia="標楷體"/>
          <w:sz w:val="28"/>
          <w:szCs w:val="28"/>
        </w:rPr>
      </w:pPr>
      <w:r w:rsidRPr="004317B2">
        <w:rPr>
          <w:rFonts w:eastAsia="標楷體" w:hint="eastAsia"/>
          <w:sz w:val="28"/>
          <w:szCs w:val="28"/>
        </w:rPr>
        <w:t>本</w:t>
      </w:r>
      <w:r w:rsidR="00AB5E8E" w:rsidRPr="00AB5E8E">
        <w:rPr>
          <w:rFonts w:eastAsia="標楷體" w:hint="eastAsia"/>
          <w:sz w:val="28"/>
          <w:szCs w:val="28"/>
        </w:rPr>
        <w:t>試辦</w:t>
      </w:r>
      <w:r w:rsidR="00AB5E8E">
        <w:rPr>
          <w:rFonts w:eastAsia="標楷體" w:hint="eastAsia"/>
          <w:sz w:val="28"/>
          <w:szCs w:val="28"/>
        </w:rPr>
        <w:t>計畫所</w:t>
      </w:r>
      <w:r w:rsidRPr="004317B2">
        <w:rPr>
          <w:rFonts w:eastAsia="標楷體" w:hint="eastAsia"/>
          <w:sz w:val="28"/>
          <w:szCs w:val="28"/>
        </w:rPr>
        <w:t>補助研究計畫之</w:t>
      </w:r>
      <w:r w:rsidR="00572D57" w:rsidRPr="004317B2">
        <w:rPr>
          <w:rFonts w:eastAsia="標楷體" w:hint="eastAsia"/>
          <w:sz w:val="28"/>
          <w:szCs w:val="28"/>
        </w:rPr>
        <w:t>研究成果</w:t>
      </w:r>
      <w:r w:rsidRPr="00631EC4">
        <w:rPr>
          <w:rFonts w:eastAsia="標楷體" w:hint="eastAsia"/>
          <w:sz w:val="28"/>
          <w:szCs w:val="28"/>
        </w:rPr>
        <w:t>產出</w:t>
      </w:r>
      <w:r w:rsidR="00572D57" w:rsidRPr="004317B2">
        <w:rPr>
          <w:rFonts w:eastAsia="標楷體" w:hint="eastAsia"/>
          <w:sz w:val="28"/>
          <w:szCs w:val="28"/>
        </w:rPr>
        <w:t>歸屬科技部所有。</w:t>
      </w:r>
    </w:p>
    <w:p w14:paraId="1FBEE11A" w14:textId="28E7A082" w:rsidR="00AA21F5" w:rsidRPr="004803F9" w:rsidRDefault="00635317" w:rsidP="006579C2">
      <w:pPr>
        <w:pStyle w:val="a7"/>
        <w:numPr>
          <w:ilvl w:val="0"/>
          <w:numId w:val="20"/>
        </w:numPr>
        <w:adjustRightInd w:val="0"/>
        <w:spacing w:line="480" w:lineRule="exact"/>
        <w:ind w:leftChars="0"/>
        <w:rPr>
          <w:rFonts w:eastAsia="標楷體"/>
          <w:sz w:val="28"/>
          <w:szCs w:val="28"/>
        </w:rPr>
      </w:pPr>
      <w:r w:rsidRPr="004803F9">
        <w:rPr>
          <w:rFonts w:eastAsia="標楷體" w:hint="eastAsia"/>
          <w:sz w:val="28"/>
          <w:szCs w:val="28"/>
        </w:rPr>
        <w:t>研究成果</w:t>
      </w:r>
      <w:r w:rsidR="00A90964">
        <w:rPr>
          <w:rFonts w:eastAsia="標楷體" w:hint="eastAsia"/>
          <w:sz w:val="28"/>
          <w:szCs w:val="28"/>
        </w:rPr>
        <w:t>發表前，計畫執行機構</w:t>
      </w:r>
      <w:r w:rsidRPr="004803F9">
        <w:rPr>
          <w:rFonts w:eastAsia="標楷體" w:hint="eastAsia"/>
          <w:sz w:val="28"/>
          <w:szCs w:val="28"/>
        </w:rPr>
        <w:t>必須</w:t>
      </w:r>
      <w:r w:rsidR="00A90964">
        <w:rPr>
          <w:rFonts w:eastAsia="標楷體" w:hint="eastAsia"/>
          <w:sz w:val="28"/>
          <w:szCs w:val="28"/>
        </w:rPr>
        <w:t>將</w:t>
      </w:r>
      <w:r w:rsidR="009A3B15">
        <w:rPr>
          <w:rFonts w:eastAsia="標楷體" w:hint="eastAsia"/>
          <w:sz w:val="28"/>
          <w:szCs w:val="28"/>
        </w:rPr>
        <w:t>研究成果發表</w:t>
      </w:r>
      <w:r w:rsidR="00A90964">
        <w:rPr>
          <w:rFonts w:eastAsia="標楷體" w:hint="eastAsia"/>
          <w:sz w:val="28"/>
          <w:szCs w:val="28"/>
        </w:rPr>
        <w:t>申請表及擬發表</w:t>
      </w:r>
      <w:r w:rsidR="009A3B15">
        <w:rPr>
          <w:rFonts w:eastAsia="標楷體" w:hint="eastAsia"/>
          <w:sz w:val="28"/>
          <w:szCs w:val="28"/>
        </w:rPr>
        <w:t>成果之</w:t>
      </w:r>
      <w:r w:rsidR="00A90964">
        <w:rPr>
          <w:rFonts w:eastAsia="標楷體" w:hint="eastAsia"/>
          <w:sz w:val="28"/>
          <w:szCs w:val="28"/>
        </w:rPr>
        <w:t>全文</w:t>
      </w:r>
      <w:r w:rsidR="009A3B15">
        <w:rPr>
          <w:rFonts w:eastAsia="標楷體" w:hint="eastAsia"/>
          <w:sz w:val="28"/>
          <w:szCs w:val="28"/>
        </w:rPr>
        <w:t>函送本部申請，</w:t>
      </w:r>
      <w:r w:rsidRPr="004803F9">
        <w:rPr>
          <w:rFonts w:eastAsia="標楷體" w:hint="eastAsia"/>
          <w:sz w:val="28"/>
          <w:szCs w:val="28"/>
        </w:rPr>
        <w:t>經</w:t>
      </w:r>
      <w:r w:rsidR="00E11CF2">
        <w:rPr>
          <w:rFonts w:eastAsia="標楷體" w:hint="eastAsia"/>
          <w:sz w:val="28"/>
          <w:szCs w:val="28"/>
        </w:rPr>
        <w:t>本</w:t>
      </w:r>
      <w:r w:rsidRPr="004803F9">
        <w:rPr>
          <w:rFonts w:eastAsia="標楷體" w:hint="eastAsia"/>
          <w:sz w:val="28"/>
          <w:szCs w:val="28"/>
        </w:rPr>
        <w:t>部、主辦機關及協辦機關</w:t>
      </w:r>
      <w:r w:rsidR="004C65AD">
        <w:rPr>
          <w:rFonts w:eastAsia="標楷體" w:hint="eastAsia"/>
          <w:sz w:val="28"/>
          <w:szCs w:val="28"/>
        </w:rPr>
        <w:t>（資料主管機關）</w:t>
      </w:r>
      <w:r w:rsidRPr="004803F9">
        <w:rPr>
          <w:rFonts w:eastAsia="標楷體" w:hint="eastAsia"/>
          <w:sz w:val="28"/>
          <w:szCs w:val="28"/>
        </w:rPr>
        <w:t>同意</w:t>
      </w:r>
      <w:r w:rsidR="00E11CF2">
        <w:rPr>
          <w:rFonts w:eastAsia="標楷體" w:hint="eastAsia"/>
          <w:sz w:val="28"/>
          <w:szCs w:val="28"/>
        </w:rPr>
        <w:t>後</w:t>
      </w:r>
      <w:r w:rsidRPr="004803F9">
        <w:rPr>
          <w:rFonts w:eastAsia="標楷體" w:hint="eastAsia"/>
          <w:sz w:val="28"/>
          <w:szCs w:val="28"/>
        </w:rPr>
        <w:t>方能發表。</w:t>
      </w:r>
    </w:p>
    <w:p w14:paraId="1B5D38C6" w14:textId="77777777" w:rsidR="00797256" w:rsidRDefault="00797256" w:rsidP="006579C2">
      <w:pPr>
        <w:pStyle w:val="a7"/>
        <w:numPr>
          <w:ilvl w:val="0"/>
          <w:numId w:val="6"/>
        </w:numPr>
        <w:adjustRightInd w:val="0"/>
        <w:spacing w:line="480" w:lineRule="exact"/>
        <w:ind w:leftChars="0"/>
        <w:rPr>
          <w:rFonts w:eastAsia="標楷體"/>
          <w:sz w:val="28"/>
          <w:szCs w:val="28"/>
        </w:rPr>
      </w:pPr>
      <w:r>
        <w:rPr>
          <w:rFonts w:eastAsia="標楷體" w:hint="eastAsia"/>
          <w:sz w:val="28"/>
          <w:szCs w:val="28"/>
        </w:rPr>
        <w:t>其他：</w:t>
      </w:r>
    </w:p>
    <w:p w14:paraId="72372769" w14:textId="23FE8A6A" w:rsidR="00E90849" w:rsidRPr="00797256" w:rsidRDefault="00F23671" w:rsidP="006579C2">
      <w:pPr>
        <w:pStyle w:val="a7"/>
        <w:numPr>
          <w:ilvl w:val="0"/>
          <w:numId w:val="21"/>
        </w:numPr>
        <w:adjustRightInd w:val="0"/>
        <w:spacing w:line="480" w:lineRule="exact"/>
        <w:ind w:leftChars="0"/>
        <w:rPr>
          <w:rFonts w:eastAsia="標楷體"/>
          <w:sz w:val="28"/>
          <w:szCs w:val="28"/>
        </w:rPr>
      </w:pPr>
      <w:r w:rsidRPr="00797256">
        <w:rPr>
          <w:rFonts w:eastAsia="標楷體"/>
          <w:sz w:val="28"/>
          <w:szCs w:val="28"/>
        </w:rPr>
        <w:t>每位主持人申請</w:t>
      </w:r>
      <w:r w:rsidR="00A642D3" w:rsidRPr="00797256">
        <w:rPr>
          <w:rFonts w:eastAsia="標楷體"/>
          <w:sz w:val="28"/>
          <w:szCs w:val="28"/>
        </w:rPr>
        <w:t>本</w:t>
      </w:r>
      <w:r w:rsidR="00A642D3">
        <w:rPr>
          <w:rFonts w:eastAsia="標楷體" w:hint="eastAsia"/>
          <w:sz w:val="28"/>
          <w:szCs w:val="28"/>
        </w:rPr>
        <w:t>試辦計畫</w:t>
      </w:r>
      <w:r w:rsidR="00E90849" w:rsidRPr="00797256">
        <w:rPr>
          <w:rFonts w:eastAsia="標楷體"/>
          <w:sz w:val="28"/>
          <w:szCs w:val="28"/>
        </w:rPr>
        <w:t>以</w:t>
      </w:r>
      <w:r w:rsidR="002770F9">
        <w:rPr>
          <w:rFonts w:eastAsia="標楷體" w:hint="eastAsia"/>
          <w:sz w:val="28"/>
          <w:szCs w:val="28"/>
        </w:rPr>
        <w:t>1</w:t>
      </w:r>
      <w:r w:rsidR="00E90849" w:rsidRPr="00797256">
        <w:rPr>
          <w:rFonts w:eastAsia="標楷體"/>
          <w:sz w:val="28"/>
          <w:szCs w:val="28"/>
        </w:rPr>
        <w:t>件</w:t>
      </w:r>
      <w:r>
        <w:rPr>
          <w:rFonts w:eastAsia="標楷體" w:hint="eastAsia"/>
          <w:sz w:val="28"/>
          <w:szCs w:val="28"/>
        </w:rPr>
        <w:t>申請案</w:t>
      </w:r>
      <w:r w:rsidR="00E90849" w:rsidRPr="00797256">
        <w:rPr>
          <w:rFonts w:eastAsia="標楷體"/>
          <w:sz w:val="28"/>
          <w:szCs w:val="28"/>
        </w:rPr>
        <w:t>為限。</w:t>
      </w:r>
    </w:p>
    <w:p w14:paraId="25A2140E" w14:textId="7CDF59CF" w:rsidR="009042AE" w:rsidRPr="00797256" w:rsidRDefault="009042AE" w:rsidP="006579C2">
      <w:pPr>
        <w:pStyle w:val="a7"/>
        <w:numPr>
          <w:ilvl w:val="0"/>
          <w:numId w:val="21"/>
        </w:numPr>
        <w:adjustRightInd w:val="0"/>
        <w:spacing w:line="480" w:lineRule="exact"/>
        <w:ind w:leftChars="0"/>
        <w:rPr>
          <w:rFonts w:eastAsia="標楷體"/>
          <w:sz w:val="28"/>
          <w:szCs w:val="28"/>
        </w:rPr>
      </w:pPr>
      <w:r w:rsidRPr="00797256">
        <w:rPr>
          <w:rFonts w:eastAsia="標楷體"/>
          <w:sz w:val="28"/>
          <w:szCs w:val="28"/>
        </w:rPr>
        <w:t>本</w:t>
      </w:r>
      <w:r w:rsidR="00A642D3">
        <w:rPr>
          <w:rFonts w:eastAsia="標楷體" w:hint="eastAsia"/>
          <w:sz w:val="28"/>
          <w:szCs w:val="28"/>
        </w:rPr>
        <w:t>試辦</w:t>
      </w:r>
      <w:r w:rsidRPr="00797256">
        <w:rPr>
          <w:rFonts w:eastAsia="標楷體"/>
          <w:sz w:val="28"/>
          <w:szCs w:val="28"/>
        </w:rPr>
        <w:t>計畫核定通過</w:t>
      </w:r>
      <w:r w:rsidR="00A642D3">
        <w:rPr>
          <w:rFonts w:eastAsia="標楷體" w:hint="eastAsia"/>
          <w:sz w:val="28"/>
          <w:szCs w:val="28"/>
        </w:rPr>
        <w:t>補助之研究計畫</w:t>
      </w:r>
      <w:r w:rsidRPr="00797256">
        <w:rPr>
          <w:rFonts w:eastAsia="標楷體"/>
          <w:sz w:val="28"/>
          <w:szCs w:val="28"/>
        </w:rPr>
        <w:t>，以規劃案認列計畫件數。</w:t>
      </w:r>
    </w:p>
    <w:p w14:paraId="48EFCC5F" w14:textId="1F8561AC" w:rsidR="00E90849" w:rsidRDefault="00E90849" w:rsidP="006579C2">
      <w:pPr>
        <w:pStyle w:val="a7"/>
        <w:numPr>
          <w:ilvl w:val="0"/>
          <w:numId w:val="21"/>
        </w:numPr>
        <w:adjustRightInd w:val="0"/>
        <w:spacing w:line="480" w:lineRule="exact"/>
        <w:ind w:leftChars="0"/>
        <w:rPr>
          <w:rFonts w:eastAsia="標楷體"/>
          <w:sz w:val="28"/>
          <w:szCs w:val="28"/>
        </w:rPr>
      </w:pPr>
      <w:r w:rsidRPr="00797256">
        <w:rPr>
          <w:rFonts w:eastAsia="標楷體"/>
          <w:sz w:val="28"/>
          <w:szCs w:val="28"/>
        </w:rPr>
        <w:t>本</w:t>
      </w:r>
      <w:r w:rsidR="00A642D3">
        <w:rPr>
          <w:rFonts w:eastAsia="標楷體" w:hint="eastAsia"/>
          <w:sz w:val="28"/>
          <w:szCs w:val="28"/>
        </w:rPr>
        <w:t>試辦計畫</w:t>
      </w:r>
      <w:r w:rsidR="00011FAD" w:rsidRPr="00797256">
        <w:rPr>
          <w:rFonts w:eastAsia="標楷體" w:hint="eastAsia"/>
          <w:sz w:val="28"/>
          <w:szCs w:val="28"/>
        </w:rPr>
        <w:t>為任務導向型</w:t>
      </w:r>
      <w:r w:rsidRPr="00797256">
        <w:rPr>
          <w:rFonts w:eastAsia="標楷體"/>
          <w:sz w:val="28"/>
          <w:szCs w:val="28"/>
        </w:rPr>
        <w:t>，</w:t>
      </w:r>
      <w:r w:rsidR="00DD47F4" w:rsidRPr="00631EC4">
        <w:rPr>
          <w:rFonts w:eastAsia="標楷體"/>
          <w:sz w:val="28"/>
          <w:szCs w:val="28"/>
        </w:rPr>
        <w:t>恕</w:t>
      </w:r>
      <w:r w:rsidR="00DD47F4" w:rsidRPr="00631EC4">
        <w:rPr>
          <w:rFonts w:eastAsia="標楷體" w:hint="eastAsia"/>
          <w:sz w:val="28"/>
          <w:szCs w:val="28"/>
        </w:rPr>
        <w:t>無</w:t>
      </w:r>
      <w:r w:rsidR="00DD47F4" w:rsidRPr="00631EC4">
        <w:rPr>
          <w:rFonts w:eastAsia="標楷體"/>
          <w:sz w:val="28"/>
          <w:szCs w:val="28"/>
        </w:rPr>
        <w:t>申覆</w:t>
      </w:r>
      <w:r w:rsidR="00DD47F4" w:rsidRPr="00631EC4">
        <w:rPr>
          <w:rFonts w:eastAsia="標楷體" w:hint="eastAsia"/>
          <w:sz w:val="28"/>
          <w:szCs w:val="28"/>
        </w:rPr>
        <w:t>機制</w:t>
      </w:r>
      <w:r w:rsidRPr="00797256">
        <w:rPr>
          <w:rFonts w:eastAsia="標楷體"/>
          <w:sz w:val="28"/>
          <w:szCs w:val="28"/>
        </w:rPr>
        <w:t>。</w:t>
      </w:r>
    </w:p>
    <w:p w14:paraId="5224772C" w14:textId="0BA1081D" w:rsidR="00E70019" w:rsidRPr="00382AAE" w:rsidRDefault="00284D3B" w:rsidP="006579C2">
      <w:pPr>
        <w:pStyle w:val="t2"/>
        <w:spacing w:before="90" w:line="480" w:lineRule="exact"/>
        <w:ind w:left="800" w:hanging="560"/>
      </w:pPr>
      <w:r w:rsidRPr="00382AAE">
        <w:t>申請</w:t>
      </w:r>
      <w:r w:rsidR="00CF1957">
        <w:rPr>
          <w:rFonts w:hint="eastAsia"/>
          <w:color w:val="000000"/>
        </w:rPr>
        <w:t>時間</w:t>
      </w:r>
    </w:p>
    <w:p w14:paraId="4474E9D7" w14:textId="777A9D45" w:rsidR="00E70019" w:rsidRPr="00E70019" w:rsidRDefault="00E70019" w:rsidP="006579C2">
      <w:pPr>
        <w:pStyle w:val="a7"/>
        <w:numPr>
          <w:ilvl w:val="0"/>
          <w:numId w:val="13"/>
        </w:numPr>
        <w:adjustRightInd w:val="0"/>
        <w:spacing w:line="480" w:lineRule="exact"/>
        <w:ind w:leftChars="0"/>
        <w:rPr>
          <w:rFonts w:eastAsia="標楷體"/>
          <w:sz w:val="28"/>
          <w:szCs w:val="28"/>
        </w:rPr>
      </w:pPr>
      <w:r>
        <w:rPr>
          <w:rFonts w:eastAsia="標楷體" w:hint="eastAsia"/>
          <w:sz w:val="28"/>
          <w:szCs w:val="28"/>
        </w:rPr>
        <w:t>計畫構想書</w:t>
      </w:r>
      <w:r w:rsidRPr="00E70019">
        <w:rPr>
          <w:rFonts w:eastAsia="標楷體" w:hint="eastAsia"/>
          <w:sz w:val="28"/>
          <w:szCs w:val="28"/>
        </w:rPr>
        <w:t>：</w:t>
      </w:r>
    </w:p>
    <w:p w14:paraId="165F5214" w14:textId="5A0D6BE2" w:rsidR="005536D8" w:rsidRPr="00ED7639" w:rsidRDefault="0072077D" w:rsidP="006579C2">
      <w:pPr>
        <w:adjustRightInd w:val="0"/>
        <w:spacing w:line="480" w:lineRule="exact"/>
        <w:ind w:leftChars="531" w:left="1274"/>
        <w:rPr>
          <w:sz w:val="28"/>
          <w:szCs w:val="28"/>
        </w:rPr>
      </w:pPr>
      <w:r w:rsidRPr="00ED7639">
        <w:rPr>
          <w:sz w:val="28"/>
          <w:szCs w:val="28"/>
        </w:rPr>
        <w:t>自即日起接受</w:t>
      </w:r>
      <w:r w:rsidR="00284D3B" w:rsidRPr="00ED7639">
        <w:rPr>
          <w:sz w:val="28"/>
          <w:szCs w:val="28"/>
        </w:rPr>
        <w:t>計畫</w:t>
      </w:r>
      <w:r w:rsidR="007F3DF2" w:rsidRPr="00ED7639">
        <w:rPr>
          <w:rFonts w:hint="eastAsia"/>
          <w:sz w:val="28"/>
          <w:szCs w:val="28"/>
        </w:rPr>
        <w:t>構想書</w:t>
      </w:r>
      <w:r w:rsidRPr="00ED7639">
        <w:rPr>
          <w:sz w:val="28"/>
          <w:szCs w:val="28"/>
        </w:rPr>
        <w:t>申請，請申請人依</w:t>
      </w:r>
      <w:r w:rsidR="00296D5B">
        <w:rPr>
          <w:rFonts w:hint="eastAsia"/>
          <w:sz w:val="28"/>
          <w:szCs w:val="28"/>
        </w:rPr>
        <w:t>附件三</w:t>
      </w:r>
      <w:r w:rsidR="007F3DF2" w:rsidRPr="00ED7639">
        <w:rPr>
          <w:rFonts w:hint="eastAsia"/>
          <w:sz w:val="28"/>
          <w:szCs w:val="28"/>
        </w:rPr>
        <w:t>格式撰寫後，由總</w:t>
      </w:r>
      <w:r w:rsidR="00FF605E" w:rsidRPr="00ED7639">
        <w:rPr>
          <w:rFonts w:ascii="Times New Roman" w:hAnsi="Times New Roman" w:hint="eastAsia"/>
          <w:sz w:val="28"/>
          <w:szCs w:val="28"/>
        </w:rPr>
        <w:t>計畫</w:t>
      </w:r>
      <w:r w:rsidR="007F3DF2" w:rsidRPr="00ED7639">
        <w:rPr>
          <w:rFonts w:hint="eastAsia"/>
          <w:sz w:val="28"/>
          <w:szCs w:val="28"/>
        </w:rPr>
        <w:t>主持人</w:t>
      </w:r>
      <w:r w:rsidRPr="00ED7639">
        <w:rPr>
          <w:sz w:val="28"/>
          <w:szCs w:val="28"/>
        </w:rPr>
        <w:t>之任職機構</w:t>
      </w:r>
      <w:r w:rsidR="00ED7639">
        <w:rPr>
          <w:rFonts w:hint="eastAsia"/>
          <w:sz w:val="28"/>
          <w:szCs w:val="28"/>
        </w:rPr>
        <w:t>(</w:t>
      </w:r>
      <w:r w:rsidR="00ED7639">
        <w:rPr>
          <w:rFonts w:hint="eastAsia"/>
          <w:sz w:val="28"/>
          <w:szCs w:val="28"/>
        </w:rPr>
        <w:t>即</w:t>
      </w:r>
      <w:r w:rsidR="00ED7639" w:rsidRPr="00ED7639">
        <w:rPr>
          <w:rFonts w:hint="eastAsia"/>
          <w:sz w:val="28"/>
          <w:szCs w:val="28"/>
        </w:rPr>
        <w:t>申請機構</w:t>
      </w:r>
      <w:r w:rsidR="00ED7639">
        <w:rPr>
          <w:rFonts w:hint="eastAsia"/>
          <w:sz w:val="28"/>
          <w:szCs w:val="28"/>
        </w:rPr>
        <w:t>)</w:t>
      </w:r>
      <w:r w:rsidRPr="00ED7639">
        <w:rPr>
          <w:sz w:val="28"/>
          <w:szCs w:val="28"/>
        </w:rPr>
        <w:t>於</w:t>
      </w:r>
      <w:r w:rsidR="00680908" w:rsidRPr="00ED7639">
        <w:rPr>
          <w:sz w:val="28"/>
          <w:szCs w:val="28"/>
        </w:rPr>
        <w:t>10</w:t>
      </w:r>
      <w:r w:rsidR="00680908" w:rsidRPr="00ED7639">
        <w:rPr>
          <w:rFonts w:hint="eastAsia"/>
          <w:sz w:val="28"/>
          <w:szCs w:val="28"/>
        </w:rPr>
        <w:t>4</w:t>
      </w:r>
      <w:r w:rsidR="00680908" w:rsidRPr="00ED7639">
        <w:rPr>
          <w:sz w:val="28"/>
          <w:szCs w:val="28"/>
        </w:rPr>
        <w:t>年</w:t>
      </w:r>
      <w:r w:rsidR="004251BC">
        <w:rPr>
          <w:rFonts w:hint="eastAsia"/>
          <w:sz w:val="28"/>
          <w:szCs w:val="28"/>
        </w:rPr>
        <w:t>12</w:t>
      </w:r>
      <w:r w:rsidR="007F3DF2" w:rsidRPr="00C966E6">
        <w:rPr>
          <w:sz w:val="28"/>
          <w:szCs w:val="28"/>
        </w:rPr>
        <w:t>月</w:t>
      </w:r>
      <w:r w:rsidR="004251BC">
        <w:rPr>
          <w:rFonts w:hint="eastAsia"/>
          <w:sz w:val="28"/>
          <w:szCs w:val="28"/>
        </w:rPr>
        <w:t>2</w:t>
      </w:r>
      <w:r w:rsidR="0051128E">
        <w:rPr>
          <w:rFonts w:hint="eastAsia"/>
          <w:sz w:val="28"/>
          <w:szCs w:val="28"/>
        </w:rPr>
        <w:t>5</w:t>
      </w:r>
      <w:r w:rsidR="007F3DF2" w:rsidRPr="00C966E6">
        <w:rPr>
          <w:sz w:val="28"/>
          <w:szCs w:val="28"/>
        </w:rPr>
        <w:t>日</w:t>
      </w:r>
      <w:r w:rsidR="007F3DF2" w:rsidRPr="00ED7639">
        <w:rPr>
          <w:sz w:val="28"/>
          <w:szCs w:val="28"/>
        </w:rPr>
        <w:t>(</w:t>
      </w:r>
      <w:r w:rsidR="007F3DF2" w:rsidRPr="00ED7639">
        <w:rPr>
          <w:sz w:val="28"/>
          <w:szCs w:val="28"/>
        </w:rPr>
        <w:t>星期</w:t>
      </w:r>
      <w:r w:rsidR="0051128E">
        <w:rPr>
          <w:rFonts w:hint="eastAsia"/>
          <w:sz w:val="28"/>
          <w:szCs w:val="28"/>
        </w:rPr>
        <w:t>五</w:t>
      </w:r>
      <w:r w:rsidR="007F3DF2" w:rsidRPr="00ED7639">
        <w:rPr>
          <w:sz w:val="28"/>
          <w:szCs w:val="28"/>
        </w:rPr>
        <w:t>)</w:t>
      </w:r>
      <w:r w:rsidR="009042AE" w:rsidRPr="00ED7639">
        <w:rPr>
          <w:rFonts w:hint="eastAsia"/>
          <w:sz w:val="28"/>
          <w:szCs w:val="28"/>
        </w:rPr>
        <w:t>前</w:t>
      </w:r>
      <w:r w:rsidR="00680908">
        <w:rPr>
          <w:rFonts w:hint="eastAsia"/>
          <w:sz w:val="28"/>
          <w:szCs w:val="28"/>
        </w:rPr>
        <w:t>，</w:t>
      </w:r>
      <w:r w:rsidR="00284D3B" w:rsidRPr="00ED7639">
        <w:rPr>
          <w:sz w:val="28"/>
          <w:szCs w:val="28"/>
        </w:rPr>
        <w:t>將</w:t>
      </w:r>
      <w:r w:rsidR="009042AE" w:rsidRPr="00631EC4">
        <w:rPr>
          <w:sz w:val="28"/>
          <w:szCs w:val="28"/>
        </w:rPr>
        <w:t>申請</w:t>
      </w:r>
      <w:r w:rsidR="009042AE" w:rsidRPr="00631EC4">
        <w:rPr>
          <w:rFonts w:hint="eastAsia"/>
          <w:sz w:val="28"/>
          <w:szCs w:val="28"/>
        </w:rPr>
        <w:t>名冊</w:t>
      </w:r>
      <w:r w:rsidR="002770F9">
        <w:rPr>
          <w:rFonts w:hint="eastAsia"/>
          <w:sz w:val="28"/>
          <w:szCs w:val="28"/>
        </w:rPr>
        <w:t>1</w:t>
      </w:r>
      <w:r w:rsidR="002770F9">
        <w:rPr>
          <w:rFonts w:hint="eastAsia"/>
          <w:sz w:val="28"/>
          <w:szCs w:val="28"/>
        </w:rPr>
        <w:t>份</w:t>
      </w:r>
      <w:r w:rsidR="009042AE" w:rsidRPr="00631EC4">
        <w:rPr>
          <w:rFonts w:hint="eastAsia"/>
          <w:sz w:val="28"/>
          <w:szCs w:val="28"/>
        </w:rPr>
        <w:t>、主持人資格切結書</w:t>
      </w:r>
      <w:r w:rsidR="002770F9">
        <w:rPr>
          <w:rFonts w:hint="eastAsia"/>
          <w:sz w:val="28"/>
          <w:szCs w:val="28"/>
        </w:rPr>
        <w:t>1</w:t>
      </w:r>
      <w:r w:rsidR="002770F9">
        <w:rPr>
          <w:rFonts w:hint="eastAsia"/>
          <w:sz w:val="28"/>
          <w:szCs w:val="28"/>
        </w:rPr>
        <w:t>份</w:t>
      </w:r>
      <w:r w:rsidR="00631EC4">
        <w:rPr>
          <w:rFonts w:hint="eastAsia"/>
          <w:sz w:val="28"/>
          <w:szCs w:val="28"/>
        </w:rPr>
        <w:t>、</w:t>
      </w:r>
      <w:r w:rsidR="009042AE" w:rsidRPr="00631EC4">
        <w:rPr>
          <w:rFonts w:hint="eastAsia"/>
          <w:sz w:val="28"/>
          <w:szCs w:val="28"/>
        </w:rPr>
        <w:t>計畫構想書</w:t>
      </w:r>
      <w:r w:rsidR="00631EC4">
        <w:rPr>
          <w:rFonts w:hint="eastAsia"/>
          <w:sz w:val="28"/>
          <w:szCs w:val="28"/>
        </w:rPr>
        <w:t>紙本</w:t>
      </w:r>
      <w:r w:rsidR="003C1A84">
        <w:rPr>
          <w:rFonts w:hint="eastAsia"/>
          <w:sz w:val="28"/>
          <w:szCs w:val="28"/>
        </w:rPr>
        <w:t>2</w:t>
      </w:r>
      <w:r w:rsidR="003C1A84">
        <w:rPr>
          <w:rFonts w:hint="eastAsia"/>
          <w:sz w:val="28"/>
          <w:szCs w:val="28"/>
        </w:rPr>
        <w:t>份</w:t>
      </w:r>
      <w:r w:rsidR="00631EC4">
        <w:rPr>
          <w:rFonts w:hint="eastAsia"/>
          <w:sz w:val="28"/>
          <w:szCs w:val="28"/>
        </w:rPr>
        <w:t>及</w:t>
      </w:r>
      <w:r w:rsidR="00685C8D">
        <w:rPr>
          <w:rFonts w:hint="eastAsia"/>
          <w:sz w:val="28"/>
          <w:szCs w:val="28"/>
        </w:rPr>
        <w:t>計畫構想書</w:t>
      </w:r>
      <w:r w:rsidR="003C1A84">
        <w:rPr>
          <w:rFonts w:hint="eastAsia"/>
          <w:sz w:val="28"/>
          <w:szCs w:val="28"/>
        </w:rPr>
        <w:t>電子檔</w:t>
      </w:r>
      <w:r w:rsidR="00685C8D">
        <w:rPr>
          <w:rFonts w:hint="eastAsia"/>
          <w:sz w:val="28"/>
          <w:szCs w:val="28"/>
        </w:rPr>
        <w:t>光碟</w:t>
      </w:r>
      <w:r w:rsidR="003C1A84">
        <w:rPr>
          <w:rFonts w:hint="eastAsia"/>
          <w:sz w:val="28"/>
          <w:szCs w:val="28"/>
        </w:rPr>
        <w:t>2</w:t>
      </w:r>
      <w:r w:rsidR="003C1A84">
        <w:rPr>
          <w:rFonts w:hint="eastAsia"/>
          <w:sz w:val="28"/>
          <w:szCs w:val="28"/>
        </w:rPr>
        <w:t>份</w:t>
      </w:r>
      <w:r w:rsidR="003030F1">
        <w:rPr>
          <w:rFonts w:hint="eastAsia"/>
          <w:sz w:val="28"/>
          <w:szCs w:val="28"/>
        </w:rPr>
        <w:t>（內含</w:t>
      </w:r>
      <w:r w:rsidR="00DD76CE">
        <w:rPr>
          <w:rFonts w:hint="eastAsia"/>
          <w:sz w:val="28"/>
          <w:szCs w:val="28"/>
        </w:rPr>
        <w:t>計畫</w:t>
      </w:r>
      <w:r w:rsidR="003030F1">
        <w:rPr>
          <w:rFonts w:hint="eastAsia"/>
          <w:sz w:val="28"/>
          <w:szCs w:val="28"/>
        </w:rPr>
        <w:t>構想書</w:t>
      </w:r>
      <w:r w:rsidR="003030F1">
        <w:rPr>
          <w:rFonts w:hint="eastAsia"/>
          <w:sz w:val="28"/>
          <w:szCs w:val="28"/>
        </w:rPr>
        <w:t>word</w:t>
      </w:r>
      <w:r w:rsidR="003030F1">
        <w:rPr>
          <w:rFonts w:hint="eastAsia"/>
          <w:sz w:val="28"/>
          <w:szCs w:val="28"/>
        </w:rPr>
        <w:t>檔及</w:t>
      </w:r>
      <w:r w:rsidR="003030F1">
        <w:rPr>
          <w:rFonts w:hint="eastAsia"/>
          <w:sz w:val="28"/>
          <w:szCs w:val="28"/>
        </w:rPr>
        <w:t>pdf</w:t>
      </w:r>
      <w:r w:rsidR="003030F1">
        <w:rPr>
          <w:rFonts w:hint="eastAsia"/>
          <w:sz w:val="28"/>
          <w:szCs w:val="28"/>
        </w:rPr>
        <w:t>檔）</w:t>
      </w:r>
      <w:r w:rsidRPr="00ED7639">
        <w:rPr>
          <w:sz w:val="28"/>
          <w:szCs w:val="28"/>
        </w:rPr>
        <w:t>函送本部，逾期恕不受理。</w:t>
      </w:r>
      <w:r w:rsidR="00745D3C" w:rsidRPr="00685C8D">
        <w:rPr>
          <w:b/>
          <w:sz w:val="28"/>
          <w:szCs w:val="28"/>
          <w:u w:val="single"/>
        </w:rPr>
        <w:t>公文上請註明申請「</w:t>
      </w:r>
      <w:r w:rsidR="007F3DF2" w:rsidRPr="00685C8D">
        <w:rPr>
          <w:rFonts w:ascii="Times New Roman" w:hAnsi="Times New Roman" w:hint="eastAsia"/>
          <w:b/>
          <w:sz w:val="28"/>
          <w:szCs w:val="28"/>
          <w:u w:val="single"/>
        </w:rPr>
        <w:t>政府巨量資料應用研究</w:t>
      </w:r>
      <w:r w:rsidR="00632746">
        <w:rPr>
          <w:rFonts w:ascii="Times New Roman" w:hAnsi="Times New Roman" w:hint="eastAsia"/>
          <w:b/>
          <w:sz w:val="28"/>
          <w:szCs w:val="28"/>
          <w:u w:val="single"/>
        </w:rPr>
        <w:t>試辦</w:t>
      </w:r>
      <w:r w:rsidR="007F3DF2" w:rsidRPr="00685C8D">
        <w:rPr>
          <w:rFonts w:ascii="Times New Roman" w:hAnsi="Times New Roman" w:hint="eastAsia"/>
          <w:b/>
          <w:sz w:val="28"/>
          <w:szCs w:val="28"/>
          <w:u w:val="single"/>
        </w:rPr>
        <w:t>計畫</w:t>
      </w:r>
      <w:r w:rsidR="00745D3C" w:rsidRPr="00685C8D">
        <w:rPr>
          <w:b/>
          <w:sz w:val="28"/>
          <w:szCs w:val="28"/>
          <w:u w:val="single"/>
        </w:rPr>
        <w:t>」</w:t>
      </w:r>
      <w:r w:rsidR="00745D3C" w:rsidRPr="00ED7639">
        <w:rPr>
          <w:b/>
          <w:sz w:val="28"/>
          <w:szCs w:val="28"/>
        </w:rPr>
        <w:t>。</w:t>
      </w:r>
    </w:p>
    <w:p w14:paraId="597F75C1" w14:textId="6AC2ECC0" w:rsidR="006F5641" w:rsidRPr="00E70019" w:rsidRDefault="006F5641" w:rsidP="006579C2">
      <w:pPr>
        <w:pStyle w:val="a7"/>
        <w:numPr>
          <w:ilvl w:val="0"/>
          <w:numId w:val="13"/>
        </w:numPr>
        <w:adjustRightInd w:val="0"/>
        <w:spacing w:line="480" w:lineRule="exact"/>
        <w:ind w:leftChars="0"/>
        <w:rPr>
          <w:rFonts w:eastAsia="標楷體"/>
          <w:sz w:val="28"/>
          <w:szCs w:val="28"/>
        </w:rPr>
      </w:pPr>
      <w:r>
        <w:rPr>
          <w:rFonts w:eastAsia="標楷體" w:hint="eastAsia"/>
          <w:sz w:val="28"/>
          <w:szCs w:val="28"/>
        </w:rPr>
        <w:t>完整計畫書</w:t>
      </w:r>
      <w:r w:rsidRPr="00E70019">
        <w:rPr>
          <w:rFonts w:eastAsia="標楷體" w:hint="eastAsia"/>
          <w:sz w:val="28"/>
          <w:szCs w:val="28"/>
        </w:rPr>
        <w:t>：</w:t>
      </w:r>
    </w:p>
    <w:p w14:paraId="13E10A69" w14:textId="65582FAF" w:rsidR="00F23671" w:rsidRPr="00ED7639" w:rsidRDefault="009E73CA" w:rsidP="006579C2">
      <w:pPr>
        <w:adjustRightInd w:val="0"/>
        <w:spacing w:line="480" w:lineRule="exact"/>
        <w:ind w:leftChars="531" w:left="1274"/>
        <w:jc w:val="both"/>
        <w:rPr>
          <w:sz w:val="28"/>
          <w:szCs w:val="28"/>
        </w:rPr>
      </w:pPr>
      <w:r w:rsidRPr="00ED7639">
        <w:rPr>
          <w:rFonts w:hint="eastAsia"/>
          <w:sz w:val="28"/>
          <w:szCs w:val="28"/>
        </w:rPr>
        <w:t>計畫構想書</w:t>
      </w:r>
      <w:r w:rsidR="00FF605E">
        <w:rPr>
          <w:rFonts w:hint="eastAsia"/>
          <w:sz w:val="28"/>
          <w:szCs w:val="28"/>
        </w:rPr>
        <w:t>獲</w:t>
      </w:r>
      <w:r w:rsidRPr="00ED7639">
        <w:rPr>
          <w:rFonts w:hint="eastAsia"/>
          <w:sz w:val="28"/>
          <w:szCs w:val="28"/>
        </w:rPr>
        <w:t>審查通過者，總計畫主持人須將總計畫及子計畫彙整成一</w:t>
      </w:r>
      <w:r w:rsidR="0051128E">
        <w:rPr>
          <w:rFonts w:hint="eastAsia"/>
          <w:sz w:val="28"/>
          <w:szCs w:val="28"/>
        </w:rPr>
        <w:t>本</w:t>
      </w:r>
      <w:r w:rsidR="0051128E" w:rsidRPr="00ED7639">
        <w:rPr>
          <w:rFonts w:hint="eastAsia"/>
          <w:sz w:val="28"/>
          <w:szCs w:val="28"/>
        </w:rPr>
        <w:t>計畫書</w:t>
      </w:r>
      <w:r w:rsidRPr="00ED7639">
        <w:rPr>
          <w:rFonts w:hint="eastAsia"/>
          <w:sz w:val="28"/>
          <w:szCs w:val="28"/>
        </w:rPr>
        <w:t>，</w:t>
      </w:r>
      <w:r w:rsidR="0082725F">
        <w:rPr>
          <w:rFonts w:hint="eastAsia"/>
          <w:sz w:val="28"/>
          <w:szCs w:val="28"/>
        </w:rPr>
        <w:t>於本部</w:t>
      </w:r>
      <w:r w:rsidRPr="00ED7639">
        <w:rPr>
          <w:rFonts w:hint="eastAsia"/>
          <w:sz w:val="28"/>
          <w:szCs w:val="28"/>
        </w:rPr>
        <w:t>線上</w:t>
      </w:r>
      <w:r w:rsidR="0082725F">
        <w:rPr>
          <w:rFonts w:hint="eastAsia"/>
          <w:sz w:val="28"/>
          <w:szCs w:val="28"/>
        </w:rPr>
        <w:t>系統進行</w:t>
      </w:r>
      <w:r w:rsidRPr="00ED7639">
        <w:rPr>
          <w:rFonts w:hint="eastAsia"/>
          <w:sz w:val="28"/>
          <w:szCs w:val="28"/>
        </w:rPr>
        <w:t>申請</w:t>
      </w:r>
      <w:r w:rsidR="00151AAF">
        <w:rPr>
          <w:rFonts w:hint="eastAsia"/>
          <w:sz w:val="28"/>
          <w:szCs w:val="28"/>
        </w:rPr>
        <w:t>，</w:t>
      </w:r>
      <w:r w:rsidR="0082725F">
        <w:rPr>
          <w:rFonts w:hint="eastAsia"/>
          <w:sz w:val="28"/>
          <w:szCs w:val="28"/>
        </w:rPr>
        <w:t>經</w:t>
      </w:r>
      <w:r w:rsidR="00ED7639" w:rsidRPr="00ED7639">
        <w:rPr>
          <w:rFonts w:hint="eastAsia"/>
          <w:sz w:val="28"/>
          <w:szCs w:val="28"/>
        </w:rPr>
        <w:t>申請機構</w:t>
      </w:r>
      <w:r w:rsidRPr="00ED7639">
        <w:rPr>
          <w:rFonts w:hint="eastAsia"/>
          <w:sz w:val="28"/>
          <w:szCs w:val="28"/>
        </w:rPr>
        <w:t>彙整送出並造具申請名冊後，於</w:t>
      </w:r>
      <w:r w:rsidR="00151AAF">
        <w:rPr>
          <w:rFonts w:hint="eastAsia"/>
          <w:sz w:val="28"/>
          <w:szCs w:val="28"/>
        </w:rPr>
        <w:t>本部通知時限</w:t>
      </w:r>
      <w:r w:rsidRPr="00ED7639">
        <w:rPr>
          <w:rFonts w:hint="eastAsia"/>
          <w:sz w:val="28"/>
          <w:szCs w:val="28"/>
        </w:rPr>
        <w:t>前備函送達本</w:t>
      </w:r>
      <w:r w:rsidR="00151AAF">
        <w:rPr>
          <w:rFonts w:hint="eastAsia"/>
          <w:sz w:val="28"/>
          <w:szCs w:val="28"/>
        </w:rPr>
        <w:t>部</w:t>
      </w:r>
      <w:r w:rsidRPr="00ED7639">
        <w:rPr>
          <w:rFonts w:hint="eastAsia"/>
          <w:sz w:val="28"/>
          <w:szCs w:val="28"/>
        </w:rPr>
        <w:t>，</w:t>
      </w:r>
      <w:r w:rsidR="0082725F">
        <w:rPr>
          <w:rFonts w:hint="eastAsia"/>
          <w:sz w:val="28"/>
          <w:szCs w:val="28"/>
        </w:rPr>
        <w:t>公文</w:t>
      </w:r>
      <w:r w:rsidRPr="00ED7639">
        <w:rPr>
          <w:rFonts w:hint="eastAsia"/>
          <w:sz w:val="28"/>
          <w:szCs w:val="28"/>
        </w:rPr>
        <w:t>逾期未送達者，</w:t>
      </w:r>
      <w:r w:rsidR="0082725F">
        <w:rPr>
          <w:rFonts w:hint="eastAsia"/>
          <w:sz w:val="28"/>
          <w:szCs w:val="28"/>
        </w:rPr>
        <w:t>本部</w:t>
      </w:r>
      <w:r w:rsidRPr="00ED7639">
        <w:rPr>
          <w:rFonts w:hint="eastAsia"/>
          <w:sz w:val="28"/>
          <w:szCs w:val="28"/>
        </w:rPr>
        <w:t>不予受理。</w:t>
      </w:r>
    </w:p>
    <w:p w14:paraId="017D38E1" w14:textId="77777777" w:rsidR="000F572E" w:rsidRPr="00382AAE" w:rsidRDefault="00D11311" w:rsidP="006579C2">
      <w:pPr>
        <w:pStyle w:val="t1"/>
        <w:spacing w:line="480" w:lineRule="exact"/>
        <w:rPr>
          <w:rFonts w:ascii="Times New Roman" w:hAnsi="Times New Roman" w:cs="Times New Roman"/>
        </w:rPr>
      </w:pPr>
      <w:r w:rsidRPr="00382AAE">
        <w:rPr>
          <w:rFonts w:ascii="Times New Roman" w:hAnsi="Times New Roman" w:cs="Times New Roman"/>
        </w:rPr>
        <w:t>肆</w:t>
      </w:r>
      <w:r w:rsidR="000F572E" w:rsidRPr="00382AAE">
        <w:rPr>
          <w:rFonts w:ascii="Times New Roman" w:hAnsi="Times New Roman" w:cs="Times New Roman"/>
        </w:rPr>
        <w:t>、審查方式</w:t>
      </w:r>
    </w:p>
    <w:p w14:paraId="4CD9D322" w14:textId="44DF8C26" w:rsidR="00237F08" w:rsidRPr="00C81627" w:rsidRDefault="00237F08" w:rsidP="006579C2">
      <w:pPr>
        <w:pStyle w:val="t2"/>
        <w:numPr>
          <w:ilvl w:val="0"/>
          <w:numId w:val="8"/>
        </w:numPr>
        <w:spacing w:before="90" w:line="480" w:lineRule="exact"/>
        <w:ind w:left="851" w:hanging="567"/>
      </w:pPr>
      <w:r w:rsidRPr="00C81627">
        <w:rPr>
          <w:rFonts w:hint="eastAsia"/>
        </w:rPr>
        <w:t>計畫構想書</w:t>
      </w:r>
      <w:r w:rsidR="00E015CB" w:rsidRPr="00C81627">
        <w:rPr>
          <w:rFonts w:hint="eastAsia"/>
        </w:rPr>
        <w:t>：</w:t>
      </w:r>
      <w:r w:rsidR="00DD47F4" w:rsidRPr="00C81627">
        <w:rPr>
          <w:rFonts w:hint="eastAsia"/>
        </w:rPr>
        <w:t>依本部規定辦理審查；本部將邀請學者專家及應用議題相關機關進行審查。</w:t>
      </w:r>
      <w:r w:rsidR="00C8678A">
        <w:rPr>
          <w:rFonts w:hint="eastAsia"/>
        </w:rPr>
        <w:t>應用議題相關機關之審查重點，將包含計畫內容與應用議題徵求內容之符合程度及擬分析資料之可提供性等。</w:t>
      </w:r>
    </w:p>
    <w:p w14:paraId="0F7AE958" w14:textId="4C64C0AA" w:rsidR="00237F08" w:rsidRPr="002F2C1E" w:rsidRDefault="003502E5" w:rsidP="006579C2">
      <w:pPr>
        <w:pStyle w:val="t2"/>
        <w:spacing w:before="90" w:line="480" w:lineRule="exact"/>
        <w:ind w:left="800" w:hanging="560"/>
      </w:pPr>
      <w:r w:rsidRPr="002F2C1E">
        <w:rPr>
          <w:rFonts w:hint="eastAsia"/>
        </w:rPr>
        <w:t>完整</w:t>
      </w:r>
      <w:r w:rsidR="00237F08" w:rsidRPr="002F2C1E">
        <w:rPr>
          <w:rFonts w:hint="eastAsia"/>
        </w:rPr>
        <w:t>計畫書</w:t>
      </w:r>
      <w:r w:rsidR="00DA3896" w:rsidRPr="002F2C1E">
        <w:rPr>
          <w:rFonts w:hint="eastAsia"/>
        </w:rPr>
        <w:t>：</w:t>
      </w:r>
      <w:r w:rsidR="00237F08" w:rsidRPr="002F2C1E">
        <w:rPr>
          <w:rFonts w:hint="eastAsia"/>
        </w:rPr>
        <w:t>依本</w:t>
      </w:r>
      <w:r w:rsidR="00DA3896" w:rsidRPr="002F2C1E">
        <w:rPr>
          <w:rFonts w:hint="eastAsia"/>
        </w:rPr>
        <w:t>部</w:t>
      </w:r>
      <w:r w:rsidR="00237F08" w:rsidRPr="002F2C1E">
        <w:rPr>
          <w:rFonts w:hint="eastAsia"/>
        </w:rPr>
        <w:t>規定辦理</w:t>
      </w:r>
      <w:r w:rsidR="00C81627" w:rsidRPr="00C81627">
        <w:rPr>
          <w:rFonts w:hint="eastAsia"/>
        </w:rPr>
        <w:t>審查</w:t>
      </w:r>
      <w:r w:rsidR="00237F08" w:rsidRPr="002F2C1E">
        <w:rPr>
          <w:rFonts w:hint="eastAsia"/>
        </w:rPr>
        <w:t>。</w:t>
      </w:r>
      <w:r w:rsidR="00237F08" w:rsidRPr="002F2C1E">
        <w:rPr>
          <w:rFonts w:hint="eastAsia"/>
        </w:rPr>
        <w:t xml:space="preserve"> </w:t>
      </w:r>
    </w:p>
    <w:p w14:paraId="41918847" w14:textId="6B2A12D2" w:rsidR="00F33C21" w:rsidRPr="00382AAE" w:rsidRDefault="00F03790" w:rsidP="006579C2">
      <w:pPr>
        <w:pStyle w:val="t1"/>
        <w:spacing w:line="480" w:lineRule="exact"/>
        <w:rPr>
          <w:rFonts w:ascii="Times New Roman" w:hAnsi="Times New Roman" w:cs="Times New Roman"/>
        </w:rPr>
      </w:pPr>
      <w:r w:rsidRPr="00382AAE">
        <w:rPr>
          <w:rFonts w:ascii="Times New Roman" w:hAnsi="Times New Roman" w:cs="Times New Roman"/>
        </w:rPr>
        <w:t>伍</w:t>
      </w:r>
      <w:r w:rsidR="00F33C21" w:rsidRPr="00382AAE">
        <w:rPr>
          <w:rFonts w:ascii="Times New Roman" w:hAnsi="Times New Roman" w:cs="Times New Roman"/>
        </w:rPr>
        <w:t>、其他</w:t>
      </w:r>
      <w:r w:rsidR="00F33C21" w:rsidRPr="00382AAE">
        <w:rPr>
          <w:rFonts w:ascii="Times New Roman" w:hAnsi="Times New Roman" w:cs="Times New Roman"/>
          <w:color w:val="000000"/>
          <w:kern w:val="0"/>
        </w:rPr>
        <w:t>注意事項</w:t>
      </w:r>
    </w:p>
    <w:p w14:paraId="5FEE0E45" w14:textId="2F069EAC" w:rsidR="00F33C21" w:rsidRPr="00382AAE" w:rsidRDefault="00F33C21" w:rsidP="006579C2">
      <w:pPr>
        <w:pStyle w:val="t2"/>
        <w:numPr>
          <w:ilvl w:val="0"/>
          <w:numId w:val="15"/>
        </w:numPr>
        <w:spacing w:before="90" w:line="480" w:lineRule="exact"/>
        <w:ind w:left="851" w:hanging="567"/>
      </w:pPr>
      <w:r w:rsidRPr="00382AAE">
        <w:t>本計畫之簽約、撥款、延期與變更、經費</w:t>
      </w:r>
      <w:r w:rsidR="009B0088" w:rsidRPr="00382AAE">
        <w:t>核</w:t>
      </w:r>
      <w:r w:rsidRPr="00382AAE">
        <w:t>銷及報告繳交等</w:t>
      </w:r>
      <w:r w:rsidR="002D4770" w:rsidRPr="00382AAE">
        <w:t>，</w:t>
      </w:r>
      <w:r w:rsidRPr="00382AAE">
        <w:t>應依本部補助專題研究計畫作業要點、專題研究計畫經費處理原則、專題研究計畫補助合約書與執行同意書及其他有關規定辦理。</w:t>
      </w:r>
    </w:p>
    <w:p w14:paraId="4AA657EA" w14:textId="6283294D" w:rsidR="00F33C21" w:rsidRPr="00382AAE" w:rsidRDefault="00F33C21" w:rsidP="006579C2">
      <w:pPr>
        <w:pStyle w:val="t2"/>
        <w:numPr>
          <w:ilvl w:val="0"/>
          <w:numId w:val="15"/>
        </w:numPr>
        <w:spacing w:before="90" w:line="480" w:lineRule="exact"/>
        <w:ind w:left="851" w:hanging="567"/>
      </w:pPr>
      <w:r w:rsidRPr="00382AAE">
        <w:t>其餘未盡事宜，依本部補助專題研究計畫作業要點及其他相關規定辦理。</w:t>
      </w:r>
    </w:p>
    <w:p w14:paraId="6A878698" w14:textId="71361A8A" w:rsidR="00F33C21" w:rsidRPr="00382AAE" w:rsidRDefault="00F03790" w:rsidP="006579C2">
      <w:pPr>
        <w:tabs>
          <w:tab w:val="left" w:pos="0"/>
          <w:tab w:val="left" w:pos="8040"/>
          <w:tab w:val="left" w:pos="8160"/>
        </w:tabs>
        <w:adjustRightInd w:val="0"/>
        <w:snapToGrid w:val="0"/>
        <w:spacing w:beforeLines="50" w:before="180" w:line="480" w:lineRule="exact"/>
        <w:ind w:rightChars="60" w:right="144"/>
        <w:rPr>
          <w:rFonts w:ascii="Times New Roman" w:hAnsi="Times New Roman"/>
          <w:b/>
          <w:sz w:val="28"/>
          <w:szCs w:val="28"/>
        </w:rPr>
      </w:pPr>
      <w:r w:rsidRPr="00382AAE">
        <w:rPr>
          <w:rFonts w:ascii="Times New Roman" w:hAnsi="Times New Roman"/>
          <w:b/>
          <w:sz w:val="28"/>
          <w:szCs w:val="28"/>
        </w:rPr>
        <w:t>陸</w:t>
      </w:r>
      <w:r w:rsidR="00F33C21" w:rsidRPr="00382AAE">
        <w:rPr>
          <w:rFonts w:ascii="Times New Roman" w:hAnsi="Times New Roman"/>
          <w:b/>
          <w:sz w:val="28"/>
          <w:szCs w:val="28"/>
        </w:rPr>
        <w:t>、計畫聯絡人</w:t>
      </w:r>
    </w:p>
    <w:p w14:paraId="78200B41" w14:textId="113E7F22" w:rsidR="00752567" w:rsidRDefault="00BF3574" w:rsidP="006579C2">
      <w:pPr>
        <w:pStyle w:val="t2"/>
        <w:numPr>
          <w:ilvl w:val="0"/>
          <w:numId w:val="24"/>
        </w:numPr>
        <w:spacing w:before="90" w:line="480" w:lineRule="exact"/>
        <w:ind w:left="993" w:hanging="622"/>
      </w:pPr>
      <w:r>
        <w:rPr>
          <w:rFonts w:hint="eastAsia"/>
        </w:rPr>
        <w:t>各</w:t>
      </w:r>
      <w:r w:rsidR="00252683">
        <w:rPr>
          <w:rFonts w:hint="eastAsia"/>
        </w:rPr>
        <w:t>應用議題徵求計畫之</w:t>
      </w:r>
      <w:r w:rsidR="00252683" w:rsidRPr="00C20DE0">
        <w:rPr>
          <w:rFonts w:hint="eastAsia"/>
          <w:u w:val="single"/>
        </w:rPr>
        <w:t>研究重點</w:t>
      </w:r>
      <w:r w:rsidRPr="00C20DE0">
        <w:rPr>
          <w:rFonts w:hint="eastAsia"/>
          <w:u w:val="single"/>
        </w:rPr>
        <w:t>相關問題</w:t>
      </w:r>
      <w:r w:rsidR="00252683">
        <w:rPr>
          <w:rFonts w:hint="eastAsia"/>
        </w:rPr>
        <w:t>，請洽</w:t>
      </w:r>
      <w:r w:rsidR="00296D5B">
        <w:rPr>
          <w:rFonts w:hint="eastAsia"/>
        </w:rPr>
        <w:t>附件二</w:t>
      </w:r>
      <w:r w:rsidR="00C20DE0">
        <w:rPr>
          <w:rFonts w:hint="eastAsia"/>
        </w:rPr>
        <w:t>所列之</w:t>
      </w:r>
      <w:r w:rsidR="00252683" w:rsidRPr="00C20DE0">
        <w:rPr>
          <w:rFonts w:hint="eastAsia"/>
          <w:u w:val="single"/>
        </w:rPr>
        <w:t>主辦機關聯絡人</w:t>
      </w:r>
      <w:r w:rsidR="00C20DE0">
        <w:rPr>
          <w:rFonts w:hint="eastAsia"/>
        </w:rPr>
        <w:t>。</w:t>
      </w:r>
    </w:p>
    <w:p w14:paraId="602D7AA2" w14:textId="0599B5AC" w:rsidR="00BF3574" w:rsidRDefault="00BF3574" w:rsidP="006579C2">
      <w:pPr>
        <w:pStyle w:val="t2"/>
        <w:numPr>
          <w:ilvl w:val="0"/>
          <w:numId w:val="24"/>
        </w:numPr>
        <w:spacing w:before="90" w:line="480" w:lineRule="exact"/>
        <w:ind w:left="993" w:hanging="622"/>
      </w:pPr>
      <w:r>
        <w:rPr>
          <w:rFonts w:hint="eastAsia"/>
        </w:rPr>
        <w:t>各應用議題擬提供之</w:t>
      </w:r>
      <w:r w:rsidRPr="00C20DE0">
        <w:rPr>
          <w:rFonts w:hint="eastAsia"/>
          <w:u w:val="single"/>
        </w:rPr>
        <w:t>資料項目及欄位之相關問題</w:t>
      </w:r>
      <w:r>
        <w:rPr>
          <w:rFonts w:hint="eastAsia"/>
        </w:rPr>
        <w:t>，請洽</w:t>
      </w:r>
      <w:r w:rsidR="00296D5B">
        <w:rPr>
          <w:rFonts w:hint="eastAsia"/>
        </w:rPr>
        <w:t>附件二</w:t>
      </w:r>
      <w:r>
        <w:rPr>
          <w:rFonts w:hint="eastAsia"/>
        </w:rPr>
        <w:t>所列之</w:t>
      </w:r>
      <w:r w:rsidRPr="00C20DE0">
        <w:rPr>
          <w:rFonts w:hint="eastAsia"/>
          <w:u w:val="single"/>
        </w:rPr>
        <w:t>資料主管單位聯絡人</w:t>
      </w:r>
      <w:r>
        <w:rPr>
          <w:rFonts w:hint="eastAsia"/>
        </w:rPr>
        <w:t>。</w:t>
      </w:r>
    </w:p>
    <w:p w14:paraId="206BB5F8" w14:textId="0D0E8D46" w:rsidR="00BF3574" w:rsidRPr="00382AAE" w:rsidRDefault="00BF3574" w:rsidP="006579C2">
      <w:pPr>
        <w:pStyle w:val="t2"/>
        <w:numPr>
          <w:ilvl w:val="0"/>
          <w:numId w:val="24"/>
        </w:numPr>
        <w:spacing w:before="90" w:line="480" w:lineRule="exact"/>
        <w:ind w:left="993" w:hanging="622"/>
      </w:pPr>
      <w:r>
        <w:rPr>
          <w:rFonts w:hint="eastAsia"/>
        </w:rPr>
        <w:t>計畫</w:t>
      </w:r>
      <w:r w:rsidRPr="00C20DE0">
        <w:rPr>
          <w:rFonts w:hint="eastAsia"/>
          <w:u w:val="single"/>
        </w:rPr>
        <w:t>申請規範</w:t>
      </w:r>
      <w:r w:rsidR="00C20DE0" w:rsidRPr="00C20DE0">
        <w:rPr>
          <w:rFonts w:hint="eastAsia"/>
          <w:u w:val="single"/>
        </w:rPr>
        <w:t>與</w:t>
      </w:r>
      <w:r w:rsidRPr="00C20DE0">
        <w:rPr>
          <w:rFonts w:hint="eastAsia"/>
          <w:u w:val="single"/>
        </w:rPr>
        <w:t>行政作業事宜之相關問題</w:t>
      </w:r>
      <w:r>
        <w:rPr>
          <w:rFonts w:hint="eastAsia"/>
        </w:rPr>
        <w:t>，請洽</w:t>
      </w:r>
      <w:r w:rsidRPr="00C20DE0">
        <w:rPr>
          <w:rFonts w:hint="eastAsia"/>
          <w:u w:val="single"/>
        </w:rPr>
        <w:t>本部相關單位聯絡人</w:t>
      </w:r>
      <w:r>
        <w:rPr>
          <w:rFonts w:hint="eastAsia"/>
        </w:rPr>
        <w:t>：</w:t>
      </w:r>
    </w:p>
    <w:p w14:paraId="29FC4504" w14:textId="7199F1E9" w:rsidR="0082725F" w:rsidRDefault="0082725F" w:rsidP="0082725F">
      <w:pPr>
        <w:pStyle w:val="p3"/>
        <w:spacing w:beforeLines="0" w:before="0" w:line="480" w:lineRule="exact"/>
        <w:ind w:leftChars="414" w:left="2694" w:rightChars="-14" w:right="-34" w:hangingChars="607" w:hanging="1700"/>
      </w:pPr>
      <w:r>
        <w:rPr>
          <w:rFonts w:hint="eastAsia"/>
        </w:rPr>
        <w:t>前瞻應用司：林滋梅研究員，</w:t>
      </w:r>
      <w:r w:rsidR="00D22C2E">
        <w:rPr>
          <w:rFonts w:hint="eastAsia"/>
        </w:rPr>
        <w:t>電話</w:t>
      </w:r>
      <w:r w:rsidRPr="00382AAE">
        <w:t>：</w:t>
      </w:r>
      <w:r w:rsidRPr="00382AAE">
        <w:t>02-2737-7</w:t>
      </w:r>
      <w:r>
        <w:rPr>
          <w:rFonts w:hint="eastAsia"/>
        </w:rPr>
        <w:t>825</w:t>
      </w:r>
      <w:r w:rsidRPr="00382AAE">
        <w:t>，</w:t>
      </w:r>
    </w:p>
    <w:p w14:paraId="56164561" w14:textId="4DF067F8" w:rsidR="0082725F" w:rsidRPr="00382AAE" w:rsidRDefault="0082725F" w:rsidP="0082725F">
      <w:pPr>
        <w:pStyle w:val="p3"/>
        <w:spacing w:beforeLines="0" w:before="0" w:line="480" w:lineRule="exact"/>
        <w:ind w:leftChars="1122" w:left="2693" w:rightChars="-14" w:right="-34" w:firstLineChars="708" w:firstLine="1982"/>
      </w:pPr>
      <w:r w:rsidRPr="00382AAE">
        <w:t>e</w:t>
      </w:r>
      <w:r>
        <w:rPr>
          <w:rFonts w:hint="eastAsia"/>
        </w:rPr>
        <w:t>-</w:t>
      </w:r>
      <w:r w:rsidRPr="00382AAE">
        <w:t>mail</w:t>
      </w:r>
      <w:r w:rsidRPr="00382AAE">
        <w:t>：</w:t>
      </w:r>
      <w:hyperlink r:id="rId9" w:history="1">
        <w:r w:rsidRPr="00401A34">
          <w:rPr>
            <w:rFonts w:hint="eastAsia"/>
          </w:rPr>
          <w:t>tm1lin</w:t>
        </w:r>
        <w:r w:rsidRPr="00401A34">
          <w:t>@most.gov.tw</w:t>
        </w:r>
      </w:hyperlink>
    </w:p>
    <w:p w14:paraId="0F4BFF48" w14:textId="17998722" w:rsidR="00D22C2E" w:rsidRDefault="00C81627" w:rsidP="006579C2">
      <w:pPr>
        <w:pStyle w:val="p3"/>
        <w:spacing w:beforeLines="0" w:before="0" w:line="480" w:lineRule="exact"/>
        <w:ind w:leftChars="413" w:left="2125" w:rightChars="-14" w:right="-34"/>
      </w:pPr>
      <w:r w:rsidRPr="00382AAE">
        <w:t>人文司：</w:t>
      </w:r>
      <w:r w:rsidR="00D84A75">
        <w:rPr>
          <w:rFonts w:hint="eastAsia"/>
        </w:rPr>
        <w:t>林芳美副</w:t>
      </w:r>
      <w:r w:rsidR="0082725F">
        <w:rPr>
          <w:rFonts w:hint="eastAsia"/>
        </w:rPr>
        <w:t>研究員</w:t>
      </w:r>
      <w:r w:rsidRPr="00382AAE">
        <w:t>，</w:t>
      </w:r>
      <w:r w:rsidR="00D22C2E">
        <w:rPr>
          <w:rFonts w:hint="eastAsia"/>
        </w:rPr>
        <w:t>電話</w:t>
      </w:r>
      <w:r w:rsidRPr="00382AAE">
        <w:t>：</w:t>
      </w:r>
      <w:r w:rsidRPr="00382AAE">
        <w:t>02-2737-</w:t>
      </w:r>
      <w:r w:rsidRPr="006068F0">
        <w:t>7</w:t>
      </w:r>
      <w:r w:rsidR="00D84A75">
        <w:rPr>
          <w:rFonts w:hint="eastAsia"/>
        </w:rPr>
        <w:t>989</w:t>
      </w:r>
      <w:r w:rsidRPr="00382AAE">
        <w:t>，</w:t>
      </w:r>
    </w:p>
    <w:p w14:paraId="584E1E26" w14:textId="3A260AEE" w:rsidR="00C623C1" w:rsidRPr="00C921D8" w:rsidRDefault="00C81627" w:rsidP="009118DA">
      <w:pPr>
        <w:pStyle w:val="p3"/>
        <w:spacing w:beforeLines="0" w:before="0" w:line="480" w:lineRule="exact"/>
        <w:ind w:leftChars="1122" w:left="2693" w:rightChars="-14" w:right="-34" w:firstLineChars="708" w:firstLine="1982"/>
      </w:pPr>
      <w:r w:rsidRPr="00382AAE">
        <w:t>e</w:t>
      </w:r>
      <w:r w:rsidR="009F244E">
        <w:rPr>
          <w:rFonts w:hint="eastAsia"/>
        </w:rPr>
        <w:t>-</w:t>
      </w:r>
      <w:r w:rsidRPr="00382AAE">
        <w:t>mail</w:t>
      </w:r>
      <w:r w:rsidRPr="00382AAE">
        <w:t>：</w:t>
      </w:r>
      <w:r w:rsidR="00D84A75" w:rsidRPr="00D84A75">
        <w:t>fmlin</w:t>
      </w:r>
      <w:r w:rsidR="002770F9" w:rsidRPr="00C966E6">
        <w:t>@most.gov.tw</w:t>
      </w:r>
    </w:p>
    <w:sectPr w:rsidR="00C623C1" w:rsidRPr="00C921D8" w:rsidSect="007A2859">
      <w:headerReference w:type="default" r:id="rId10"/>
      <w:footerReference w:type="even" r:id="rId11"/>
      <w:footerReference w:type="default" r:id="rId12"/>
      <w:pgSz w:w="11906" w:h="16838" w:code="9"/>
      <w:pgMar w:top="1440" w:right="1080" w:bottom="1440" w:left="1080" w:header="794" w:footer="96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A73F9" w14:textId="77777777" w:rsidR="00AC11BD" w:rsidRDefault="00AC11BD">
      <w:r>
        <w:separator/>
      </w:r>
    </w:p>
  </w:endnote>
  <w:endnote w:type="continuationSeparator" w:id="0">
    <w:p w14:paraId="5B9A5886" w14:textId="77777777" w:rsidR="00AC11BD" w:rsidRDefault="00AC11BD">
      <w:r>
        <w:continuationSeparator/>
      </w:r>
    </w:p>
  </w:endnote>
  <w:endnote w:type="continuationNotice" w:id="1">
    <w:p w14:paraId="633E6F35" w14:textId="77777777" w:rsidR="00AC11BD" w:rsidRDefault="00AC1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Van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8F69D" w14:textId="77777777" w:rsidR="009344A7" w:rsidRDefault="00781F5D">
    <w:pPr>
      <w:pStyle w:val="a4"/>
      <w:framePr w:wrap="around" w:vAnchor="text" w:hAnchor="margin" w:xAlign="right" w:y="1"/>
      <w:rPr>
        <w:rStyle w:val="a3"/>
      </w:rPr>
    </w:pPr>
    <w:r>
      <w:rPr>
        <w:rStyle w:val="a3"/>
      </w:rPr>
      <w:fldChar w:fldCharType="begin"/>
    </w:r>
    <w:r w:rsidR="00D61F7F">
      <w:rPr>
        <w:rStyle w:val="a3"/>
      </w:rPr>
      <w:instrText xml:space="preserve">PAGE  </w:instrText>
    </w:r>
    <w:r>
      <w:rPr>
        <w:rStyle w:val="a3"/>
      </w:rPr>
      <w:fldChar w:fldCharType="end"/>
    </w:r>
  </w:p>
  <w:p w14:paraId="353986D4" w14:textId="77777777" w:rsidR="009344A7" w:rsidRDefault="009344A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874680"/>
      <w:docPartObj>
        <w:docPartGallery w:val="Page Numbers (Bottom of Page)"/>
        <w:docPartUnique/>
      </w:docPartObj>
    </w:sdtPr>
    <w:sdtEndPr/>
    <w:sdtContent>
      <w:p w14:paraId="55796488" w14:textId="77777777" w:rsidR="00260D23" w:rsidRDefault="00260D23">
        <w:pPr>
          <w:pStyle w:val="a4"/>
          <w:jc w:val="center"/>
        </w:pPr>
        <w:r>
          <w:fldChar w:fldCharType="begin"/>
        </w:r>
        <w:r>
          <w:instrText>PAGE   \* MERGEFORMAT</w:instrText>
        </w:r>
        <w:r>
          <w:fldChar w:fldCharType="separate"/>
        </w:r>
        <w:r w:rsidR="00B15B26" w:rsidRPr="00B15B26">
          <w:rPr>
            <w:noProof/>
            <w:lang w:val="zh-TW" w:eastAsia="zh-TW"/>
          </w:rPr>
          <w:t>1</w:t>
        </w:r>
        <w:r>
          <w:fldChar w:fldCharType="end"/>
        </w:r>
      </w:p>
    </w:sdtContent>
  </w:sdt>
  <w:p w14:paraId="2D129E62" w14:textId="77777777" w:rsidR="009344A7" w:rsidRDefault="009344A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338E7" w14:textId="77777777" w:rsidR="00AC11BD" w:rsidRDefault="00AC11BD">
      <w:r>
        <w:separator/>
      </w:r>
    </w:p>
  </w:footnote>
  <w:footnote w:type="continuationSeparator" w:id="0">
    <w:p w14:paraId="17723B6B" w14:textId="77777777" w:rsidR="00AC11BD" w:rsidRDefault="00AC11BD">
      <w:r>
        <w:continuationSeparator/>
      </w:r>
    </w:p>
  </w:footnote>
  <w:footnote w:type="continuationNotice" w:id="1">
    <w:p w14:paraId="7EC56391" w14:textId="77777777" w:rsidR="00AC11BD" w:rsidRDefault="00AC11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3AB56" w14:textId="77777777" w:rsidR="00FA2417" w:rsidRDefault="00FA2417" w:rsidP="006376F3">
    <w:pPr>
      <w:pStyle w:val="aa"/>
      <w:jc w:val="right"/>
      <w:rPr>
        <w:lang w:eastAsia="zh-TW"/>
      </w:rPr>
    </w:pPr>
  </w:p>
  <w:p w14:paraId="4CA0D38A" w14:textId="77777777" w:rsidR="00FA2417" w:rsidRDefault="00FA2417" w:rsidP="006376F3">
    <w:pPr>
      <w:pStyle w:val="aa"/>
      <w:jc w:val="right"/>
      <w:rPr>
        <w:lang w:eastAsia="zh-TW"/>
      </w:rPr>
    </w:pPr>
  </w:p>
  <w:p w14:paraId="47E78773" w14:textId="4183F478" w:rsidR="006376F3" w:rsidRDefault="000A6E2A" w:rsidP="006376F3">
    <w:pPr>
      <w:pStyle w:val="aa"/>
      <w:jc w:val="right"/>
      <w:rPr>
        <w:lang w:eastAsia="zh-TW"/>
      </w:rPr>
    </w:pPr>
    <w:r>
      <w:rPr>
        <w:rFonts w:hint="eastAsia"/>
        <w:lang w:eastAsia="zh-TW"/>
      </w:rPr>
      <w:t>104.</w:t>
    </w:r>
    <w:r w:rsidR="00877CFE">
      <w:rPr>
        <w:rFonts w:hint="eastAsia"/>
        <w:lang w:eastAsia="zh-TW"/>
      </w:rPr>
      <w:t>11</w:t>
    </w:r>
    <w:r>
      <w:rPr>
        <w:rFonts w:hint="eastAsia"/>
        <w:lang w:eastAsia="zh-TW"/>
      </w:rPr>
      <w:t>.</w:t>
    </w:r>
    <w:r w:rsidR="00C10A79">
      <w:rPr>
        <w:rFonts w:hint="eastAsia"/>
        <w:lang w:eastAsia="zh-TW"/>
      </w:rPr>
      <w:t>2</w:t>
    </w:r>
    <w:r w:rsidR="00521390">
      <w:rPr>
        <w:rFonts w:hint="eastAsia"/>
        <w:lang w:eastAsia="zh-TW"/>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A43F4"/>
    <w:multiLevelType w:val="hybridMultilevel"/>
    <w:tmpl w:val="C94E5726"/>
    <w:lvl w:ilvl="0" w:tplc="4EA80128">
      <w:start w:val="1"/>
      <w:numFmt w:val="taiwaneseCountingThousand"/>
      <w:pStyle w:val="t2"/>
      <w:lvlText w:val="%1、"/>
      <w:lvlJc w:val="left"/>
      <w:pPr>
        <w:ind w:left="720" w:hanging="480"/>
      </w:pPr>
    </w:lvl>
    <w:lvl w:ilvl="1" w:tplc="3F46D114">
      <w:start w:val="1"/>
      <w:numFmt w:val="taiwaneseCountingThousand"/>
      <w:pStyle w:val="t3"/>
      <w:lvlText w:val="(%2)"/>
      <w:lvlJc w:val="left"/>
      <w:pPr>
        <w:ind w:left="3326" w:hanging="480"/>
      </w:pPr>
      <w:rPr>
        <w:rFonts w:hint="eastAsia"/>
      </w:rPr>
    </w:lvl>
    <w:lvl w:ilvl="2" w:tplc="A7004142">
      <w:start w:val="1"/>
      <w:numFmt w:val="decimal"/>
      <w:lvlText w:val="%3."/>
      <w:lvlJc w:val="left"/>
      <w:pPr>
        <w:ind w:left="3686" w:hanging="360"/>
      </w:pPr>
      <w:rPr>
        <w:rFonts w:hint="default"/>
      </w:rPr>
    </w:lvl>
    <w:lvl w:ilvl="3" w:tplc="0409000F" w:tentative="1">
      <w:start w:val="1"/>
      <w:numFmt w:val="decimal"/>
      <w:lvlText w:val="%4."/>
      <w:lvlJc w:val="left"/>
      <w:pPr>
        <w:ind w:left="4286" w:hanging="480"/>
      </w:pPr>
    </w:lvl>
    <w:lvl w:ilvl="4" w:tplc="04090019" w:tentative="1">
      <w:start w:val="1"/>
      <w:numFmt w:val="ideographTraditional"/>
      <w:lvlText w:val="%5、"/>
      <w:lvlJc w:val="left"/>
      <w:pPr>
        <w:ind w:left="4766" w:hanging="480"/>
      </w:pPr>
    </w:lvl>
    <w:lvl w:ilvl="5" w:tplc="0409001B" w:tentative="1">
      <w:start w:val="1"/>
      <w:numFmt w:val="lowerRoman"/>
      <w:lvlText w:val="%6."/>
      <w:lvlJc w:val="right"/>
      <w:pPr>
        <w:ind w:left="5246" w:hanging="480"/>
      </w:pPr>
    </w:lvl>
    <w:lvl w:ilvl="6" w:tplc="0409000F" w:tentative="1">
      <w:start w:val="1"/>
      <w:numFmt w:val="decimal"/>
      <w:lvlText w:val="%7."/>
      <w:lvlJc w:val="left"/>
      <w:pPr>
        <w:ind w:left="5726" w:hanging="480"/>
      </w:pPr>
    </w:lvl>
    <w:lvl w:ilvl="7" w:tplc="04090019" w:tentative="1">
      <w:start w:val="1"/>
      <w:numFmt w:val="ideographTraditional"/>
      <w:lvlText w:val="%8、"/>
      <w:lvlJc w:val="left"/>
      <w:pPr>
        <w:ind w:left="6206" w:hanging="480"/>
      </w:pPr>
    </w:lvl>
    <w:lvl w:ilvl="8" w:tplc="0409001B" w:tentative="1">
      <w:start w:val="1"/>
      <w:numFmt w:val="lowerRoman"/>
      <w:lvlText w:val="%9."/>
      <w:lvlJc w:val="right"/>
      <w:pPr>
        <w:ind w:left="6686" w:hanging="480"/>
      </w:pPr>
    </w:lvl>
  </w:abstractNum>
  <w:abstractNum w:abstractNumId="1">
    <w:nsid w:val="1827475B"/>
    <w:multiLevelType w:val="hybridMultilevel"/>
    <w:tmpl w:val="5F500F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C436F88"/>
    <w:multiLevelType w:val="hybridMultilevel"/>
    <w:tmpl w:val="217609F6"/>
    <w:lvl w:ilvl="0" w:tplc="AD9CD42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42F4B7F"/>
    <w:multiLevelType w:val="hybridMultilevel"/>
    <w:tmpl w:val="4F607AD0"/>
    <w:lvl w:ilvl="0" w:tplc="AD680B86">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64F5A08"/>
    <w:multiLevelType w:val="hybridMultilevel"/>
    <w:tmpl w:val="8B0CDC4E"/>
    <w:lvl w:ilvl="0" w:tplc="349CCDEA">
      <w:start w:val="1"/>
      <w:numFmt w:val="taiwaneseCountingThousand"/>
      <w:lvlText w:val="(%1)"/>
      <w:lvlJc w:val="left"/>
      <w:pPr>
        <w:ind w:left="1200" w:hanging="480"/>
      </w:pPr>
      <w:rPr>
        <w:rFonts w:hint="eastAsia"/>
      </w:rPr>
    </w:lvl>
    <w:lvl w:ilvl="1" w:tplc="ADAC3B94">
      <w:start w:val="1"/>
      <w:numFmt w:val="decimal"/>
      <w:lvlText w:val="%2."/>
      <w:lvlJc w:val="left"/>
      <w:pPr>
        <w:ind w:left="1680" w:hanging="480"/>
      </w:pPr>
      <w:rPr>
        <w:rFonts w:hint="eastAsia"/>
      </w:r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2CDB1B95"/>
    <w:multiLevelType w:val="hybridMultilevel"/>
    <w:tmpl w:val="CA104CE8"/>
    <w:lvl w:ilvl="0" w:tplc="0A7A5498">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6">
    <w:nsid w:val="31512BCD"/>
    <w:multiLevelType w:val="hybridMultilevel"/>
    <w:tmpl w:val="19E4A3A8"/>
    <w:lvl w:ilvl="0" w:tplc="F48897D8">
      <w:start w:val="1"/>
      <w:numFmt w:val="decimal"/>
      <w:pStyle w:val="t5"/>
      <w:lvlText w:val="(%1)"/>
      <w:lvlJc w:val="left"/>
      <w:pPr>
        <w:ind w:left="1288" w:hanging="480"/>
      </w:pPr>
      <w:rPr>
        <w:rFonts w:hint="eastAsia"/>
      </w:rPr>
    </w:lvl>
    <w:lvl w:ilvl="1" w:tplc="04090019">
      <w:start w:val="1"/>
      <w:numFmt w:val="ideographTraditional"/>
      <w:lvlText w:val="%2、"/>
      <w:lvlJc w:val="left"/>
      <w:pPr>
        <w:ind w:left="1768" w:hanging="480"/>
      </w:pPr>
    </w:lvl>
    <w:lvl w:ilvl="2" w:tplc="0409001B" w:tentative="1">
      <w:start w:val="1"/>
      <w:numFmt w:val="lowerRoman"/>
      <w:lvlText w:val="%3."/>
      <w:lvlJc w:val="right"/>
      <w:pPr>
        <w:ind w:left="2248" w:hanging="480"/>
      </w:pPr>
    </w:lvl>
    <w:lvl w:ilvl="3" w:tplc="0409000F" w:tentative="1">
      <w:start w:val="1"/>
      <w:numFmt w:val="decimal"/>
      <w:lvlText w:val="%4."/>
      <w:lvlJc w:val="left"/>
      <w:pPr>
        <w:ind w:left="2728" w:hanging="480"/>
      </w:pPr>
    </w:lvl>
    <w:lvl w:ilvl="4" w:tplc="04090019" w:tentative="1">
      <w:start w:val="1"/>
      <w:numFmt w:val="ideographTraditional"/>
      <w:lvlText w:val="%5、"/>
      <w:lvlJc w:val="left"/>
      <w:pPr>
        <w:ind w:left="3208" w:hanging="480"/>
      </w:pPr>
    </w:lvl>
    <w:lvl w:ilvl="5" w:tplc="0409001B" w:tentative="1">
      <w:start w:val="1"/>
      <w:numFmt w:val="lowerRoman"/>
      <w:lvlText w:val="%6."/>
      <w:lvlJc w:val="right"/>
      <w:pPr>
        <w:ind w:left="3688" w:hanging="480"/>
      </w:pPr>
    </w:lvl>
    <w:lvl w:ilvl="6" w:tplc="0409000F" w:tentative="1">
      <w:start w:val="1"/>
      <w:numFmt w:val="decimal"/>
      <w:lvlText w:val="%7."/>
      <w:lvlJc w:val="left"/>
      <w:pPr>
        <w:ind w:left="4168" w:hanging="480"/>
      </w:pPr>
    </w:lvl>
    <w:lvl w:ilvl="7" w:tplc="04090019" w:tentative="1">
      <w:start w:val="1"/>
      <w:numFmt w:val="ideographTraditional"/>
      <w:lvlText w:val="%8、"/>
      <w:lvlJc w:val="left"/>
      <w:pPr>
        <w:ind w:left="4648" w:hanging="480"/>
      </w:pPr>
    </w:lvl>
    <w:lvl w:ilvl="8" w:tplc="0409001B" w:tentative="1">
      <w:start w:val="1"/>
      <w:numFmt w:val="lowerRoman"/>
      <w:lvlText w:val="%9."/>
      <w:lvlJc w:val="right"/>
      <w:pPr>
        <w:ind w:left="5128" w:hanging="480"/>
      </w:pPr>
    </w:lvl>
  </w:abstractNum>
  <w:abstractNum w:abstractNumId="7">
    <w:nsid w:val="33DD60D0"/>
    <w:multiLevelType w:val="hybridMultilevel"/>
    <w:tmpl w:val="7F0213C6"/>
    <w:lvl w:ilvl="0" w:tplc="ADAC3B94">
      <w:start w:val="1"/>
      <w:numFmt w:val="decimal"/>
      <w:lvlText w:val="%1."/>
      <w:lvlJc w:val="left"/>
      <w:pPr>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8A11173"/>
    <w:multiLevelType w:val="hybridMultilevel"/>
    <w:tmpl w:val="D26E5346"/>
    <w:lvl w:ilvl="0" w:tplc="ADAC3B94">
      <w:start w:val="1"/>
      <w:numFmt w:val="decimal"/>
      <w:lvlText w:val="%1."/>
      <w:lvlJc w:val="left"/>
      <w:pPr>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550DBB"/>
    <w:multiLevelType w:val="hybridMultilevel"/>
    <w:tmpl w:val="8B0CDC4E"/>
    <w:lvl w:ilvl="0" w:tplc="349CCDEA">
      <w:start w:val="1"/>
      <w:numFmt w:val="taiwaneseCountingThousand"/>
      <w:lvlText w:val="(%1)"/>
      <w:lvlJc w:val="left"/>
      <w:pPr>
        <w:ind w:left="1200" w:hanging="480"/>
      </w:pPr>
      <w:rPr>
        <w:rFonts w:hint="eastAsia"/>
      </w:rPr>
    </w:lvl>
    <w:lvl w:ilvl="1" w:tplc="ADAC3B94">
      <w:start w:val="1"/>
      <w:numFmt w:val="decimal"/>
      <w:lvlText w:val="%2."/>
      <w:lvlJc w:val="left"/>
      <w:pPr>
        <w:ind w:left="1680" w:hanging="480"/>
      </w:pPr>
      <w:rPr>
        <w:rFonts w:hint="eastAsia"/>
      </w:r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6736453B"/>
    <w:multiLevelType w:val="hybridMultilevel"/>
    <w:tmpl w:val="7F0213C6"/>
    <w:lvl w:ilvl="0" w:tplc="ADAC3B94">
      <w:start w:val="1"/>
      <w:numFmt w:val="decimal"/>
      <w:lvlText w:val="%1."/>
      <w:lvlJc w:val="left"/>
      <w:pPr>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BFC5F65"/>
    <w:multiLevelType w:val="hybridMultilevel"/>
    <w:tmpl w:val="8B0CDC4E"/>
    <w:lvl w:ilvl="0" w:tplc="349CCDEA">
      <w:start w:val="1"/>
      <w:numFmt w:val="taiwaneseCountingThousand"/>
      <w:lvlText w:val="(%1)"/>
      <w:lvlJc w:val="left"/>
      <w:pPr>
        <w:ind w:left="1200" w:hanging="480"/>
      </w:pPr>
      <w:rPr>
        <w:rFonts w:hint="eastAsia"/>
      </w:rPr>
    </w:lvl>
    <w:lvl w:ilvl="1" w:tplc="ADAC3B94">
      <w:start w:val="1"/>
      <w:numFmt w:val="decimal"/>
      <w:lvlText w:val="%2."/>
      <w:lvlJc w:val="left"/>
      <w:pPr>
        <w:ind w:left="1680" w:hanging="480"/>
      </w:pPr>
      <w:rPr>
        <w:rFonts w:hint="eastAsia"/>
      </w:r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70037299"/>
    <w:multiLevelType w:val="hybridMultilevel"/>
    <w:tmpl w:val="D26E5346"/>
    <w:lvl w:ilvl="0" w:tplc="ADAC3B94">
      <w:start w:val="1"/>
      <w:numFmt w:val="decimal"/>
      <w:lvlText w:val="%1."/>
      <w:lvlJc w:val="left"/>
      <w:pPr>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2C54BF2"/>
    <w:multiLevelType w:val="hybridMultilevel"/>
    <w:tmpl w:val="7F0213C6"/>
    <w:lvl w:ilvl="0" w:tplc="ADAC3B94">
      <w:start w:val="1"/>
      <w:numFmt w:val="decimal"/>
      <w:lvlText w:val="%1."/>
      <w:lvlJc w:val="left"/>
      <w:pPr>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AF97AEF"/>
    <w:multiLevelType w:val="hybridMultilevel"/>
    <w:tmpl w:val="D26E5346"/>
    <w:lvl w:ilvl="0" w:tplc="ADAC3B94">
      <w:start w:val="1"/>
      <w:numFmt w:val="decimal"/>
      <w:lvlText w:val="%1."/>
      <w:lvlJc w:val="left"/>
      <w:pPr>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0"/>
    <w:lvlOverride w:ilvl="0">
      <w:startOverride w:val="1"/>
    </w:lvlOverride>
  </w:num>
  <w:num w:numId="4">
    <w:abstractNumId w:val="0"/>
    <w:lvlOverride w:ilvl="0">
      <w:startOverride w:val="1"/>
    </w:lvlOverride>
  </w:num>
  <w:num w:numId="5">
    <w:abstractNumId w:val="6"/>
    <w:lvlOverride w:ilvl="0">
      <w:startOverride w:val="1"/>
    </w:lvlOverride>
  </w:num>
  <w:num w:numId="6">
    <w:abstractNumId w:val="4"/>
  </w:num>
  <w:num w:numId="7">
    <w:abstractNumId w:val="5"/>
  </w:num>
  <w:num w:numId="8">
    <w:abstractNumId w:val="0"/>
    <w:lvlOverride w:ilvl="0">
      <w:startOverride w:val="1"/>
    </w:lvlOverride>
  </w:num>
  <w:num w:numId="9">
    <w:abstractNumId w:val="6"/>
    <w:lvlOverride w:ilvl="0">
      <w:startOverride w:val="1"/>
    </w:lvlOverride>
  </w:num>
  <w:num w:numId="10">
    <w:abstractNumId w:val="3"/>
  </w:num>
  <w:num w:numId="11">
    <w:abstractNumId w:val="0"/>
  </w:num>
  <w:num w:numId="12">
    <w:abstractNumId w:val="9"/>
  </w:num>
  <w:num w:numId="13">
    <w:abstractNumId w:val="11"/>
  </w:num>
  <w:num w:numId="14">
    <w:abstractNumId w:val="14"/>
  </w:num>
  <w:num w:numId="15">
    <w:abstractNumId w:val="0"/>
    <w:lvlOverride w:ilvl="0">
      <w:startOverride w:val="1"/>
    </w:lvlOverride>
  </w:num>
  <w:num w:numId="16">
    <w:abstractNumId w:val="0"/>
  </w:num>
  <w:num w:numId="17">
    <w:abstractNumId w:val="12"/>
  </w:num>
  <w:num w:numId="18">
    <w:abstractNumId w:val="8"/>
  </w:num>
  <w:num w:numId="19">
    <w:abstractNumId w:val="13"/>
  </w:num>
  <w:num w:numId="20">
    <w:abstractNumId w:val="7"/>
  </w:num>
  <w:num w:numId="21">
    <w:abstractNumId w:val="10"/>
  </w:num>
  <w:num w:numId="22">
    <w:abstractNumId w:val="0"/>
    <w:lvlOverride w:ilvl="0">
      <w:startOverride w:val="1"/>
    </w:lvlOverride>
  </w:num>
  <w:num w:numId="23">
    <w:abstractNumId w:val="0"/>
  </w:num>
  <w:num w:numId="24">
    <w:abstractNumId w:val="0"/>
    <w:lvlOverride w:ilvl="0">
      <w:startOverride w:val="1"/>
    </w:lvlOverride>
  </w:num>
  <w:num w:numId="25">
    <w:abstractNumId w:val="0"/>
    <w:lvlOverride w:ilvl="0">
      <w:startOverride w:val="1"/>
    </w:lvlOverride>
  </w:num>
  <w:num w:numId="26">
    <w:abstractNumId w:val="2"/>
  </w:num>
  <w:num w:numId="27">
    <w:abstractNumId w:val="1"/>
  </w:num>
  <w:num w:numId="28">
    <w:abstractNumId w:val="0"/>
    <w:lvlOverride w:ilvl="0">
      <w:startOverride w:val="1"/>
    </w:lvlOverride>
  </w:num>
  <w:num w:numId="29">
    <w:abstractNumId w:val="0"/>
    <w:lvlOverride w:ilvl="0">
      <w:startOverride w:val="1"/>
    </w:lvlOverride>
  </w:num>
  <w:num w:numId="30">
    <w:abstractNumId w:val="0"/>
  </w:num>
  <w:num w:numId="31">
    <w:abstractNumId w:val="0"/>
    <w:lvlOverride w:ilvl="0">
      <w:startOverride w:val="1"/>
    </w:lvlOverride>
  </w:num>
  <w:num w:numId="32">
    <w:abstractNumId w:val="0"/>
  </w:num>
  <w:num w:numId="33">
    <w:abstractNumId w:val="0"/>
    <w:lvlOverride w:ilvl="0">
      <w:startOverride w:val="1"/>
    </w:lvlOverride>
  </w:num>
  <w:num w:numId="34">
    <w:abstractNumId w:val="6"/>
  </w:num>
  <w:num w:numId="3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oNotTrackFormatting/>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013"/>
    <w:rsid w:val="00004DD1"/>
    <w:rsid w:val="00006372"/>
    <w:rsid w:val="000108A1"/>
    <w:rsid w:val="00010FDF"/>
    <w:rsid w:val="00011FAD"/>
    <w:rsid w:val="00012DD6"/>
    <w:rsid w:val="00015BC4"/>
    <w:rsid w:val="00023AA1"/>
    <w:rsid w:val="000266A3"/>
    <w:rsid w:val="00026C64"/>
    <w:rsid w:val="00031FE8"/>
    <w:rsid w:val="0003551F"/>
    <w:rsid w:val="000363DD"/>
    <w:rsid w:val="00046304"/>
    <w:rsid w:val="00057AB2"/>
    <w:rsid w:val="00060257"/>
    <w:rsid w:val="000606EE"/>
    <w:rsid w:val="00061FFB"/>
    <w:rsid w:val="00062B17"/>
    <w:rsid w:val="00064DAE"/>
    <w:rsid w:val="00066411"/>
    <w:rsid w:val="00070013"/>
    <w:rsid w:val="00086910"/>
    <w:rsid w:val="000A201B"/>
    <w:rsid w:val="000A6E2A"/>
    <w:rsid w:val="000B1028"/>
    <w:rsid w:val="000B5625"/>
    <w:rsid w:val="000B63DD"/>
    <w:rsid w:val="000C2763"/>
    <w:rsid w:val="000C2A38"/>
    <w:rsid w:val="000C62A4"/>
    <w:rsid w:val="000C6679"/>
    <w:rsid w:val="000C6881"/>
    <w:rsid w:val="000D01F0"/>
    <w:rsid w:val="000D04E5"/>
    <w:rsid w:val="000D07CE"/>
    <w:rsid w:val="000D3746"/>
    <w:rsid w:val="000E2436"/>
    <w:rsid w:val="000E5DBA"/>
    <w:rsid w:val="000F572E"/>
    <w:rsid w:val="000F6A2F"/>
    <w:rsid w:val="000F75DA"/>
    <w:rsid w:val="000F78BD"/>
    <w:rsid w:val="00110ACD"/>
    <w:rsid w:val="00111106"/>
    <w:rsid w:val="001141C5"/>
    <w:rsid w:val="0011426F"/>
    <w:rsid w:val="00116257"/>
    <w:rsid w:val="001172F9"/>
    <w:rsid w:val="00123F16"/>
    <w:rsid w:val="001320A5"/>
    <w:rsid w:val="00143A01"/>
    <w:rsid w:val="00143EA6"/>
    <w:rsid w:val="00145565"/>
    <w:rsid w:val="00147BCA"/>
    <w:rsid w:val="001500C8"/>
    <w:rsid w:val="00151AAF"/>
    <w:rsid w:val="00153730"/>
    <w:rsid w:val="00153C56"/>
    <w:rsid w:val="001609F0"/>
    <w:rsid w:val="00160F9A"/>
    <w:rsid w:val="00163030"/>
    <w:rsid w:val="0016620E"/>
    <w:rsid w:val="00171A9F"/>
    <w:rsid w:val="00172DC7"/>
    <w:rsid w:val="001741C5"/>
    <w:rsid w:val="001826A9"/>
    <w:rsid w:val="0018317B"/>
    <w:rsid w:val="00183B71"/>
    <w:rsid w:val="001861FC"/>
    <w:rsid w:val="001877EC"/>
    <w:rsid w:val="001953AE"/>
    <w:rsid w:val="001A0FF6"/>
    <w:rsid w:val="001A3627"/>
    <w:rsid w:val="001B219D"/>
    <w:rsid w:val="001B26A2"/>
    <w:rsid w:val="001B3F9B"/>
    <w:rsid w:val="001B5F57"/>
    <w:rsid w:val="001B5FCC"/>
    <w:rsid w:val="001B7664"/>
    <w:rsid w:val="001C42AB"/>
    <w:rsid w:val="001E0198"/>
    <w:rsid w:val="001E08D6"/>
    <w:rsid w:val="001F10DB"/>
    <w:rsid w:val="001F526B"/>
    <w:rsid w:val="001F7199"/>
    <w:rsid w:val="00200191"/>
    <w:rsid w:val="00200E22"/>
    <w:rsid w:val="0020254C"/>
    <w:rsid w:val="0020276A"/>
    <w:rsid w:val="00203788"/>
    <w:rsid w:val="00203ECB"/>
    <w:rsid w:val="00204927"/>
    <w:rsid w:val="00212769"/>
    <w:rsid w:val="00216485"/>
    <w:rsid w:val="002274EF"/>
    <w:rsid w:val="00230DF5"/>
    <w:rsid w:val="002343FD"/>
    <w:rsid w:val="00237F08"/>
    <w:rsid w:val="0024617A"/>
    <w:rsid w:val="00252683"/>
    <w:rsid w:val="0025596E"/>
    <w:rsid w:val="00260D23"/>
    <w:rsid w:val="0026413F"/>
    <w:rsid w:val="00264DB0"/>
    <w:rsid w:val="00274849"/>
    <w:rsid w:val="002758AC"/>
    <w:rsid w:val="002770F9"/>
    <w:rsid w:val="002778AE"/>
    <w:rsid w:val="00277E8C"/>
    <w:rsid w:val="00283FC5"/>
    <w:rsid w:val="00284D3B"/>
    <w:rsid w:val="002922A1"/>
    <w:rsid w:val="0029552D"/>
    <w:rsid w:val="00296D5B"/>
    <w:rsid w:val="002A1E92"/>
    <w:rsid w:val="002A5A13"/>
    <w:rsid w:val="002B3E36"/>
    <w:rsid w:val="002B5FB7"/>
    <w:rsid w:val="002B645E"/>
    <w:rsid w:val="002B6E65"/>
    <w:rsid w:val="002C4C16"/>
    <w:rsid w:val="002C4FC4"/>
    <w:rsid w:val="002C773D"/>
    <w:rsid w:val="002D0999"/>
    <w:rsid w:val="002D4770"/>
    <w:rsid w:val="002D6B9E"/>
    <w:rsid w:val="002E09B5"/>
    <w:rsid w:val="002E2FF8"/>
    <w:rsid w:val="002E64E5"/>
    <w:rsid w:val="002E69F8"/>
    <w:rsid w:val="002E78CD"/>
    <w:rsid w:val="002F10E4"/>
    <w:rsid w:val="002F2BB2"/>
    <w:rsid w:val="002F2C1E"/>
    <w:rsid w:val="002F48FB"/>
    <w:rsid w:val="002F4F68"/>
    <w:rsid w:val="002F73DC"/>
    <w:rsid w:val="00302857"/>
    <w:rsid w:val="003030F1"/>
    <w:rsid w:val="0030409D"/>
    <w:rsid w:val="00304432"/>
    <w:rsid w:val="003063DE"/>
    <w:rsid w:val="00306628"/>
    <w:rsid w:val="00310B76"/>
    <w:rsid w:val="00313D69"/>
    <w:rsid w:val="00314966"/>
    <w:rsid w:val="00323F92"/>
    <w:rsid w:val="003241FE"/>
    <w:rsid w:val="003306D4"/>
    <w:rsid w:val="00330AB5"/>
    <w:rsid w:val="00341387"/>
    <w:rsid w:val="003436E9"/>
    <w:rsid w:val="00346109"/>
    <w:rsid w:val="00346424"/>
    <w:rsid w:val="003502E5"/>
    <w:rsid w:val="00353740"/>
    <w:rsid w:val="003559A9"/>
    <w:rsid w:val="0036055D"/>
    <w:rsid w:val="00367C3A"/>
    <w:rsid w:val="00371D9E"/>
    <w:rsid w:val="0037472C"/>
    <w:rsid w:val="003764BF"/>
    <w:rsid w:val="00382AAE"/>
    <w:rsid w:val="00382AE8"/>
    <w:rsid w:val="00385DC7"/>
    <w:rsid w:val="00392244"/>
    <w:rsid w:val="003964A9"/>
    <w:rsid w:val="00396FE6"/>
    <w:rsid w:val="003A156C"/>
    <w:rsid w:val="003A55AB"/>
    <w:rsid w:val="003B0E15"/>
    <w:rsid w:val="003B1A37"/>
    <w:rsid w:val="003B6CCF"/>
    <w:rsid w:val="003C057A"/>
    <w:rsid w:val="003C0C34"/>
    <w:rsid w:val="003C1A84"/>
    <w:rsid w:val="003C3BA6"/>
    <w:rsid w:val="003D065A"/>
    <w:rsid w:val="003D2CE0"/>
    <w:rsid w:val="003E4F88"/>
    <w:rsid w:val="00401A34"/>
    <w:rsid w:val="00402047"/>
    <w:rsid w:val="004052CF"/>
    <w:rsid w:val="0041100E"/>
    <w:rsid w:val="00414D62"/>
    <w:rsid w:val="00415239"/>
    <w:rsid w:val="00416B1A"/>
    <w:rsid w:val="00416EA5"/>
    <w:rsid w:val="00422485"/>
    <w:rsid w:val="00423FC5"/>
    <w:rsid w:val="004251BC"/>
    <w:rsid w:val="004300CF"/>
    <w:rsid w:val="004317B2"/>
    <w:rsid w:val="004321E7"/>
    <w:rsid w:val="004342E6"/>
    <w:rsid w:val="004344CC"/>
    <w:rsid w:val="00444425"/>
    <w:rsid w:val="0044662A"/>
    <w:rsid w:val="004517B9"/>
    <w:rsid w:val="004521AB"/>
    <w:rsid w:val="00457DFB"/>
    <w:rsid w:val="004720A7"/>
    <w:rsid w:val="004803F9"/>
    <w:rsid w:val="004828FA"/>
    <w:rsid w:val="00482CE6"/>
    <w:rsid w:val="00483637"/>
    <w:rsid w:val="004849DE"/>
    <w:rsid w:val="0049337B"/>
    <w:rsid w:val="004A147C"/>
    <w:rsid w:val="004A3B7A"/>
    <w:rsid w:val="004A3D3E"/>
    <w:rsid w:val="004A40CB"/>
    <w:rsid w:val="004A53AA"/>
    <w:rsid w:val="004B1F61"/>
    <w:rsid w:val="004B2F3D"/>
    <w:rsid w:val="004B34E5"/>
    <w:rsid w:val="004C589B"/>
    <w:rsid w:val="004C65AD"/>
    <w:rsid w:val="004C74A2"/>
    <w:rsid w:val="004D09BD"/>
    <w:rsid w:val="004D4DDD"/>
    <w:rsid w:val="004E007E"/>
    <w:rsid w:val="004E0C92"/>
    <w:rsid w:val="004E51B8"/>
    <w:rsid w:val="004E622A"/>
    <w:rsid w:val="004E7111"/>
    <w:rsid w:val="004F079F"/>
    <w:rsid w:val="004F114E"/>
    <w:rsid w:val="004F1B4B"/>
    <w:rsid w:val="004F41C3"/>
    <w:rsid w:val="004F5960"/>
    <w:rsid w:val="0050117D"/>
    <w:rsid w:val="0051128E"/>
    <w:rsid w:val="00521031"/>
    <w:rsid w:val="00521390"/>
    <w:rsid w:val="00522896"/>
    <w:rsid w:val="005330DF"/>
    <w:rsid w:val="005346D3"/>
    <w:rsid w:val="00540F67"/>
    <w:rsid w:val="00541405"/>
    <w:rsid w:val="00542D51"/>
    <w:rsid w:val="00545640"/>
    <w:rsid w:val="005510E7"/>
    <w:rsid w:val="005536D8"/>
    <w:rsid w:val="00553CBB"/>
    <w:rsid w:val="00556178"/>
    <w:rsid w:val="005567FA"/>
    <w:rsid w:val="0056207C"/>
    <w:rsid w:val="00565B5F"/>
    <w:rsid w:val="0056799A"/>
    <w:rsid w:val="00572D57"/>
    <w:rsid w:val="005758DF"/>
    <w:rsid w:val="00575FD9"/>
    <w:rsid w:val="005766F9"/>
    <w:rsid w:val="00585BAE"/>
    <w:rsid w:val="005860AD"/>
    <w:rsid w:val="005A0BFD"/>
    <w:rsid w:val="005A0F1D"/>
    <w:rsid w:val="005A11B0"/>
    <w:rsid w:val="005A1698"/>
    <w:rsid w:val="005A31B4"/>
    <w:rsid w:val="005A5846"/>
    <w:rsid w:val="005B19D4"/>
    <w:rsid w:val="005B1CBB"/>
    <w:rsid w:val="005B47C3"/>
    <w:rsid w:val="005B5A9F"/>
    <w:rsid w:val="005B669A"/>
    <w:rsid w:val="005B790E"/>
    <w:rsid w:val="005C56B6"/>
    <w:rsid w:val="005C73C6"/>
    <w:rsid w:val="005D337E"/>
    <w:rsid w:val="005D51A2"/>
    <w:rsid w:val="005E0022"/>
    <w:rsid w:val="005E54CF"/>
    <w:rsid w:val="005E59DC"/>
    <w:rsid w:val="005E600F"/>
    <w:rsid w:val="005F0768"/>
    <w:rsid w:val="005F2DFC"/>
    <w:rsid w:val="005F607D"/>
    <w:rsid w:val="005F7933"/>
    <w:rsid w:val="006068F0"/>
    <w:rsid w:val="00611B5D"/>
    <w:rsid w:val="00613EDE"/>
    <w:rsid w:val="006158F8"/>
    <w:rsid w:val="00616433"/>
    <w:rsid w:val="00625F35"/>
    <w:rsid w:val="00631EC4"/>
    <w:rsid w:val="00632746"/>
    <w:rsid w:val="00633066"/>
    <w:rsid w:val="00635317"/>
    <w:rsid w:val="006376F3"/>
    <w:rsid w:val="006436EC"/>
    <w:rsid w:val="0065172A"/>
    <w:rsid w:val="006579C2"/>
    <w:rsid w:val="00661124"/>
    <w:rsid w:val="006613EC"/>
    <w:rsid w:val="00661F12"/>
    <w:rsid w:val="00674AB8"/>
    <w:rsid w:val="0067698B"/>
    <w:rsid w:val="0067719A"/>
    <w:rsid w:val="00677D7B"/>
    <w:rsid w:val="00680908"/>
    <w:rsid w:val="00681A5F"/>
    <w:rsid w:val="00684488"/>
    <w:rsid w:val="00685C8D"/>
    <w:rsid w:val="00687176"/>
    <w:rsid w:val="00692799"/>
    <w:rsid w:val="006A7BFE"/>
    <w:rsid w:val="006B05D1"/>
    <w:rsid w:val="006B1697"/>
    <w:rsid w:val="006B63F0"/>
    <w:rsid w:val="006B6FBE"/>
    <w:rsid w:val="006C0C6D"/>
    <w:rsid w:val="006D741F"/>
    <w:rsid w:val="006E23A1"/>
    <w:rsid w:val="006F18A3"/>
    <w:rsid w:val="006F1FD2"/>
    <w:rsid w:val="006F2775"/>
    <w:rsid w:val="006F5641"/>
    <w:rsid w:val="006F6347"/>
    <w:rsid w:val="007039B6"/>
    <w:rsid w:val="00705AF1"/>
    <w:rsid w:val="00710BB6"/>
    <w:rsid w:val="0072077D"/>
    <w:rsid w:val="0072435D"/>
    <w:rsid w:val="00726B00"/>
    <w:rsid w:val="00726DE2"/>
    <w:rsid w:val="00726E54"/>
    <w:rsid w:val="00732DF0"/>
    <w:rsid w:val="00735B79"/>
    <w:rsid w:val="0074464B"/>
    <w:rsid w:val="00745867"/>
    <w:rsid w:val="00745D3C"/>
    <w:rsid w:val="00752567"/>
    <w:rsid w:val="00752914"/>
    <w:rsid w:val="00754D7C"/>
    <w:rsid w:val="00755B48"/>
    <w:rsid w:val="007616AD"/>
    <w:rsid w:val="00765F04"/>
    <w:rsid w:val="00767146"/>
    <w:rsid w:val="00773D8A"/>
    <w:rsid w:val="00774FEA"/>
    <w:rsid w:val="00781F5D"/>
    <w:rsid w:val="00783FCA"/>
    <w:rsid w:val="00784A22"/>
    <w:rsid w:val="00785C4C"/>
    <w:rsid w:val="007865B3"/>
    <w:rsid w:val="00793C8F"/>
    <w:rsid w:val="00794A7D"/>
    <w:rsid w:val="00797256"/>
    <w:rsid w:val="00797398"/>
    <w:rsid w:val="007A2859"/>
    <w:rsid w:val="007B250F"/>
    <w:rsid w:val="007B3994"/>
    <w:rsid w:val="007C16BE"/>
    <w:rsid w:val="007C398D"/>
    <w:rsid w:val="007C3F35"/>
    <w:rsid w:val="007C5F41"/>
    <w:rsid w:val="007C6102"/>
    <w:rsid w:val="007C6226"/>
    <w:rsid w:val="007D07B2"/>
    <w:rsid w:val="007E506C"/>
    <w:rsid w:val="007E61CC"/>
    <w:rsid w:val="007E6C32"/>
    <w:rsid w:val="007F3DF2"/>
    <w:rsid w:val="007F4B5B"/>
    <w:rsid w:val="007F4F51"/>
    <w:rsid w:val="007F671F"/>
    <w:rsid w:val="007F6FAA"/>
    <w:rsid w:val="007F7395"/>
    <w:rsid w:val="007F7BB5"/>
    <w:rsid w:val="008100E7"/>
    <w:rsid w:val="00810647"/>
    <w:rsid w:val="00812A6D"/>
    <w:rsid w:val="00813D72"/>
    <w:rsid w:val="008158C9"/>
    <w:rsid w:val="008159A7"/>
    <w:rsid w:val="00821BB3"/>
    <w:rsid w:val="00822AB7"/>
    <w:rsid w:val="0082725F"/>
    <w:rsid w:val="00836AF9"/>
    <w:rsid w:val="00841A69"/>
    <w:rsid w:val="00842F7E"/>
    <w:rsid w:val="00842F8B"/>
    <w:rsid w:val="0084494F"/>
    <w:rsid w:val="008513DC"/>
    <w:rsid w:val="00854EFD"/>
    <w:rsid w:val="00856A04"/>
    <w:rsid w:val="00875838"/>
    <w:rsid w:val="0087775D"/>
    <w:rsid w:val="00877CFE"/>
    <w:rsid w:val="00880121"/>
    <w:rsid w:val="008933A7"/>
    <w:rsid w:val="008938A0"/>
    <w:rsid w:val="008A2CF3"/>
    <w:rsid w:val="008A4C1D"/>
    <w:rsid w:val="008A4F6F"/>
    <w:rsid w:val="008B5432"/>
    <w:rsid w:val="008B583A"/>
    <w:rsid w:val="008B7FCD"/>
    <w:rsid w:val="008C0EC6"/>
    <w:rsid w:val="008C20A8"/>
    <w:rsid w:val="008C4E82"/>
    <w:rsid w:val="008C6313"/>
    <w:rsid w:val="008C6D88"/>
    <w:rsid w:val="008D3626"/>
    <w:rsid w:val="008D40B1"/>
    <w:rsid w:val="008D52E5"/>
    <w:rsid w:val="008D5CAB"/>
    <w:rsid w:val="008D7DEB"/>
    <w:rsid w:val="008E0713"/>
    <w:rsid w:val="008E104B"/>
    <w:rsid w:val="008E2C28"/>
    <w:rsid w:val="008E3CE1"/>
    <w:rsid w:val="008F0E6A"/>
    <w:rsid w:val="009030B5"/>
    <w:rsid w:val="00903699"/>
    <w:rsid w:val="009042AE"/>
    <w:rsid w:val="00905057"/>
    <w:rsid w:val="009100D1"/>
    <w:rsid w:val="009118DA"/>
    <w:rsid w:val="00915862"/>
    <w:rsid w:val="00915E56"/>
    <w:rsid w:val="00921ED5"/>
    <w:rsid w:val="00925217"/>
    <w:rsid w:val="009257EA"/>
    <w:rsid w:val="00934417"/>
    <w:rsid w:val="009344A7"/>
    <w:rsid w:val="0093455A"/>
    <w:rsid w:val="00937571"/>
    <w:rsid w:val="0094048C"/>
    <w:rsid w:val="00941467"/>
    <w:rsid w:val="00953463"/>
    <w:rsid w:val="0095792F"/>
    <w:rsid w:val="00961C17"/>
    <w:rsid w:val="009647E7"/>
    <w:rsid w:val="009657BF"/>
    <w:rsid w:val="00965DF3"/>
    <w:rsid w:val="00970C5C"/>
    <w:rsid w:val="00974A0E"/>
    <w:rsid w:val="00986456"/>
    <w:rsid w:val="009872BC"/>
    <w:rsid w:val="00992291"/>
    <w:rsid w:val="00992EE8"/>
    <w:rsid w:val="00994D92"/>
    <w:rsid w:val="00994FDA"/>
    <w:rsid w:val="009A25A5"/>
    <w:rsid w:val="009A3B15"/>
    <w:rsid w:val="009A59A1"/>
    <w:rsid w:val="009B0088"/>
    <w:rsid w:val="009B1BAE"/>
    <w:rsid w:val="009B3D4A"/>
    <w:rsid w:val="009B47D0"/>
    <w:rsid w:val="009C3362"/>
    <w:rsid w:val="009C3807"/>
    <w:rsid w:val="009D20AD"/>
    <w:rsid w:val="009D4195"/>
    <w:rsid w:val="009D4C17"/>
    <w:rsid w:val="009D6FE6"/>
    <w:rsid w:val="009D79B1"/>
    <w:rsid w:val="009D7BD6"/>
    <w:rsid w:val="009E1BAF"/>
    <w:rsid w:val="009E2070"/>
    <w:rsid w:val="009E73CA"/>
    <w:rsid w:val="009E7565"/>
    <w:rsid w:val="009F244E"/>
    <w:rsid w:val="009F36F1"/>
    <w:rsid w:val="009F42B6"/>
    <w:rsid w:val="009F7623"/>
    <w:rsid w:val="00A0001B"/>
    <w:rsid w:val="00A01299"/>
    <w:rsid w:val="00A03A37"/>
    <w:rsid w:val="00A058D7"/>
    <w:rsid w:val="00A06BB4"/>
    <w:rsid w:val="00A17EEA"/>
    <w:rsid w:val="00A215F2"/>
    <w:rsid w:val="00A22F0E"/>
    <w:rsid w:val="00A24E49"/>
    <w:rsid w:val="00A31DEF"/>
    <w:rsid w:val="00A35D75"/>
    <w:rsid w:val="00A42573"/>
    <w:rsid w:val="00A546DC"/>
    <w:rsid w:val="00A6039A"/>
    <w:rsid w:val="00A61409"/>
    <w:rsid w:val="00A642D3"/>
    <w:rsid w:val="00A649E3"/>
    <w:rsid w:val="00A6783B"/>
    <w:rsid w:val="00A67DCC"/>
    <w:rsid w:val="00A70F51"/>
    <w:rsid w:val="00A74B97"/>
    <w:rsid w:val="00A7534D"/>
    <w:rsid w:val="00A77E17"/>
    <w:rsid w:val="00A84A3B"/>
    <w:rsid w:val="00A84D93"/>
    <w:rsid w:val="00A871FF"/>
    <w:rsid w:val="00A90023"/>
    <w:rsid w:val="00A90964"/>
    <w:rsid w:val="00A90C86"/>
    <w:rsid w:val="00AA21F5"/>
    <w:rsid w:val="00AA56BF"/>
    <w:rsid w:val="00AA697D"/>
    <w:rsid w:val="00AB0D5E"/>
    <w:rsid w:val="00AB12B1"/>
    <w:rsid w:val="00AB31DD"/>
    <w:rsid w:val="00AB3ADB"/>
    <w:rsid w:val="00AB5E8E"/>
    <w:rsid w:val="00AC039D"/>
    <w:rsid w:val="00AC0534"/>
    <w:rsid w:val="00AC11BD"/>
    <w:rsid w:val="00AC2815"/>
    <w:rsid w:val="00AC6251"/>
    <w:rsid w:val="00AC7F28"/>
    <w:rsid w:val="00AD06CA"/>
    <w:rsid w:val="00AD2190"/>
    <w:rsid w:val="00AE0802"/>
    <w:rsid w:val="00AE282F"/>
    <w:rsid w:val="00AE4D04"/>
    <w:rsid w:val="00AE647F"/>
    <w:rsid w:val="00AF075D"/>
    <w:rsid w:val="00AF7192"/>
    <w:rsid w:val="00B00860"/>
    <w:rsid w:val="00B01CD1"/>
    <w:rsid w:val="00B03572"/>
    <w:rsid w:val="00B061AB"/>
    <w:rsid w:val="00B131B0"/>
    <w:rsid w:val="00B1368A"/>
    <w:rsid w:val="00B14025"/>
    <w:rsid w:val="00B15B26"/>
    <w:rsid w:val="00B163B2"/>
    <w:rsid w:val="00B20FF5"/>
    <w:rsid w:val="00B216E2"/>
    <w:rsid w:val="00B216FA"/>
    <w:rsid w:val="00B22FF5"/>
    <w:rsid w:val="00B237E7"/>
    <w:rsid w:val="00B3539F"/>
    <w:rsid w:val="00B37009"/>
    <w:rsid w:val="00B4428C"/>
    <w:rsid w:val="00B455BE"/>
    <w:rsid w:val="00B63F1D"/>
    <w:rsid w:val="00B73D7D"/>
    <w:rsid w:val="00B74010"/>
    <w:rsid w:val="00B82404"/>
    <w:rsid w:val="00B83C93"/>
    <w:rsid w:val="00B861DC"/>
    <w:rsid w:val="00B91C58"/>
    <w:rsid w:val="00B92467"/>
    <w:rsid w:val="00B970C7"/>
    <w:rsid w:val="00BA5A05"/>
    <w:rsid w:val="00BA6656"/>
    <w:rsid w:val="00BB07B7"/>
    <w:rsid w:val="00BB3F4C"/>
    <w:rsid w:val="00BC1563"/>
    <w:rsid w:val="00BC4BCE"/>
    <w:rsid w:val="00BD0466"/>
    <w:rsid w:val="00BD2C85"/>
    <w:rsid w:val="00BD6BE6"/>
    <w:rsid w:val="00BE1D1A"/>
    <w:rsid w:val="00BE4959"/>
    <w:rsid w:val="00BF330B"/>
    <w:rsid w:val="00BF3574"/>
    <w:rsid w:val="00BF38E1"/>
    <w:rsid w:val="00BF62E0"/>
    <w:rsid w:val="00C0068B"/>
    <w:rsid w:val="00C02059"/>
    <w:rsid w:val="00C10A79"/>
    <w:rsid w:val="00C177CB"/>
    <w:rsid w:val="00C20DE0"/>
    <w:rsid w:val="00C21028"/>
    <w:rsid w:val="00C21589"/>
    <w:rsid w:val="00C22872"/>
    <w:rsid w:val="00C27B62"/>
    <w:rsid w:val="00C27B6E"/>
    <w:rsid w:val="00C34271"/>
    <w:rsid w:val="00C346B8"/>
    <w:rsid w:val="00C36020"/>
    <w:rsid w:val="00C40682"/>
    <w:rsid w:val="00C43F63"/>
    <w:rsid w:val="00C51F4D"/>
    <w:rsid w:val="00C522F4"/>
    <w:rsid w:val="00C53988"/>
    <w:rsid w:val="00C54144"/>
    <w:rsid w:val="00C56C46"/>
    <w:rsid w:val="00C57004"/>
    <w:rsid w:val="00C57A3C"/>
    <w:rsid w:val="00C61878"/>
    <w:rsid w:val="00C623C1"/>
    <w:rsid w:val="00C66D6D"/>
    <w:rsid w:val="00C720FE"/>
    <w:rsid w:val="00C74DB7"/>
    <w:rsid w:val="00C77E1B"/>
    <w:rsid w:val="00C81627"/>
    <w:rsid w:val="00C83E96"/>
    <w:rsid w:val="00C8678A"/>
    <w:rsid w:val="00C86ED4"/>
    <w:rsid w:val="00C8749A"/>
    <w:rsid w:val="00C921D8"/>
    <w:rsid w:val="00C95902"/>
    <w:rsid w:val="00C966E6"/>
    <w:rsid w:val="00C96EEC"/>
    <w:rsid w:val="00CA089C"/>
    <w:rsid w:val="00CA591A"/>
    <w:rsid w:val="00CB3852"/>
    <w:rsid w:val="00CB3A42"/>
    <w:rsid w:val="00CB6940"/>
    <w:rsid w:val="00CC3ECB"/>
    <w:rsid w:val="00CC67F1"/>
    <w:rsid w:val="00CD10C6"/>
    <w:rsid w:val="00CD1B3C"/>
    <w:rsid w:val="00CD5793"/>
    <w:rsid w:val="00CD6A1D"/>
    <w:rsid w:val="00CE4199"/>
    <w:rsid w:val="00CE7FBD"/>
    <w:rsid w:val="00CF000D"/>
    <w:rsid w:val="00CF1957"/>
    <w:rsid w:val="00CF4DB8"/>
    <w:rsid w:val="00D012B4"/>
    <w:rsid w:val="00D111D5"/>
    <w:rsid w:val="00D11311"/>
    <w:rsid w:val="00D129AA"/>
    <w:rsid w:val="00D12CEE"/>
    <w:rsid w:val="00D130A0"/>
    <w:rsid w:val="00D146D1"/>
    <w:rsid w:val="00D2055B"/>
    <w:rsid w:val="00D22B02"/>
    <w:rsid w:val="00D22C2E"/>
    <w:rsid w:val="00D2352D"/>
    <w:rsid w:val="00D27E5B"/>
    <w:rsid w:val="00D44198"/>
    <w:rsid w:val="00D44465"/>
    <w:rsid w:val="00D50A7E"/>
    <w:rsid w:val="00D536DE"/>
    <w:rsid w:val="00D56610"/>
    <w:rsid w:val="00D604BF"/>
    <w:rsid w:val="00D613FB"/>
    <w:rsid w:val="00D61F7F"/>
    <w:rsid w:val="00D628CB"/>
    <w:rsid w:val="00D736C3"/>
    <w:rsid w:val="00D77C6A"/>
    <w:rsid w:val="00D82C46"/>
    <w:rsid w:val="00D84A75"/>
    <w:rsid w:val="00D8702E"/>
    <w:rsid w:val="00D9508E"/>
    <w:rsid w:val="00DA31AA"/>
    <w:rsid w:val="00DA3896"/>
    <w:rsid w:val="00DA7A0C"/>
    <w:rsid w:val="00DB1B30"/>
    <w:rsid w:val="00DC2ACE"/>
    <w:rsid w:val="00DC2F36"/>
    <w:rsid w:val="00DC39F1"/>
    <w:rsid w:val="00DC4D60"/>
    <w:rsid w:val="00DC6334"/>
    <w:rsid w:val="00DC739B"/>
    <w:rsid w:val="00DD47F4"/>
    <w:rsid w:val="00DD52F9"/>
    <w:rsid w:val="00DD5338"/>
    <w:rsid w:val="00DD76CE"/>
    <w:rsid w:val="00DE7E70"/>
    <w:rsid w:val="00DF4A1E"/>
    <w:rsid w:val="00E01003"/>
    <w:rsid w:val="00E015CB"/>
    <w:rsid w:val="00E02125"/>
    <w:rsid w:val="00E022A0"/>
    <w:rsid w:val="00E06A25"/>
    <w:rsid w:val="00E102F6"/>
    <w:rsid w:val="00E11CF2"/>
    <w:rsid w:val="00E36600"/>
    <w:rsid w:val="00E45736"/>
    <w:rsid w:val="00E47627"/>
    <w:rsid w:val="00E4797A"/>
    <w:rsid w:val="00E50A1E"/>
    <w:rsid w:val="00E537FA"/>
    <w:rsid w:val="00E656E5"/>
    <w:rsid w:val="00E67544"/>
    <w:rsid w:val="00E70019"/>
    <w:rsid w:val="00E81140"/>
    <w:rsid w:val="00E8138F"/>
    <w:rsid w:val="00E84FC3"/>
    <w:rsid w:val="00E902B1"/>
    <w:rsid w:val="00E90849"/>
    <w:rsid w:val="00E92D73"/>
    <w:rsid w:val="00E95B92"/>
    <w:rsid w:val="00E9669D"/>
    <w:rsid w:val="00EA7D71"/>
    <w:rsid w:val="00EB1F06"/>
    <w:rsid w:val="00EC0020"/>
    <w:rsid w:val="00EC0AE1"/>
    <w:rsid w:val="00EC441A"/>
    <w:rsid w:val="00ED4004"/>
    <w:rsid w:val="00ED4777"/>
    <w:rsid w:val="00ED7639"/>
    <w:rsid w:val="00EF450B"/>
    <w:rsid w:val="00EF4E62"/>
    <w:rsid w:val="00F03790"/>
    <w:rsid w:val="00F07DDC"/>
    <w:rsid w:val="00F23331"/>
    <w:rsid w:val="00F23671"/>
    <w:rsid w:val="00F27099"/>
    <w:rsid w:val="00F33927"/>
    <w:rsid w:val="00F33C21"/>
    <w:rsid w:val="00F367CF"/>
    <w:rsid w:val="00F372CD"/>
    <w:rsid w:val="00F40222"/>
    <w:rsid w:val="00F517E1"/>
    <w:rsid w:val="00F524F5"/>
    <w:rsid w:val="00F607BD"/>
    <w:rsid w:val="00F61308"/>
    <w:rsid w:val="00F624A5"/>
    <w:rsid w:val="00F649E2"/>
    <w:rsid w:val="00F64D59"/>
    <w:rsid w:val="00F76605"/>
    <w:rsid w:val="00F76E49"/>
    <w:rsid w:val="00F7723D"/>
    <w:rsid w:val="00F814F5"/>
    <w:rsid w:val="00F8577F"/>
    <w:rsid w:val="00F86571"/>
    <w:rsid w:val="00F875D6"/>
    <w:rsid w:val="00F94410"/>
    <w:rsid w:val="00FA03F1"/>
    <w:rsid w:val="00FA0F4C"/>
    <w:rsid w:val="00FA1500"/>
    <w:rsid w:val="00FA2417"/>
    <w:rsid w:val="00FA765B"/>
    <w:rsid w:val="00FB0E26"/>
    <w:rsid w:val="00FB4644"/>
    <w:rsid w:val="00FC2DBC"/>
    <w:rsid w:val="00FC4781"/>
    <w:rsid w:val="00FC62BD"/>
    <w:rsid w:val="00FD4CD4"/>
    <w:rsid w:val="00FD555E"/>
    <w:rsid w:val="00FD7BEC"/>
    <w:rsid w:val="00FE59A5"/>
    <w:rsid w:val="00FE710F"/>
    <w:rsid w:val="00FF267F"/>
    <w:rsid w:val="00FF4201"/>
    <w:rsid w:val="00FF461A"/>
    <w:rsid w:val="00FF605E"/>
    <w:rsid w:val="00FF6273"/>
    <w:rsid w:val="00FF7C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39949A5-7B62-48FF-AE64-5B45D1A2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409"/>
    <w:pPr>
      <w:widowControl w:val="0"/>
    </w:pPr>
    <w:rPr>
      <w:rFonts w:ascii="Arial" w:eastAsia="標楷體"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70013"/>
  </w:style>
  <w:style w:type="paragraph" w:styleId="a4">
    <w:name w:val="footer"/>
    <w:basedOn w:val="a"/>
    <w:link w:val="a5"/>
    <w:rsid w:val="00070013"/>
    <w:pPr>
      <w:tabs>
        <w:tab w:val="center" w:pos="4153"/>
        <w:tab w:val="right" w:pos="8306"/>
      </w:tabs>
      <w:snapToGrid w:val="0"/>
    </w:pPr>
    <w:rPr>
      <w:rFonts w:ascii="Times New Roman" w:eastAsia="新細明體" w:hAnsi="Times New Roman"/>
      <w:kern w:val="0"/>
      <w:sz w:val="20"/>
      <w:szCs w:val="20"/>
      <w:lang w:val="x-none" w:eastAsia="x-none"/>
    </w:rPr>
  </w:style>
  <w:style w:type="character" w:customStyle="1" w:styleId="a5">
    <w:name w:val="頁尾 字元"/>
    <w:link w:val="a4"/>
    <w:rsid w:val="00070013"/>
    <w:rPr>
      <w:rFonts w:ascii="Times New Roman" w:eastAsia="新細明體" w:hAnsi="Times New Roman" w:cs="Times New Roman"/>
      <w:sz w:val="20"/>
      <w:szCs w:val="20"/>
    </w:rPr>
  </w:style>
  <w:style w:type="character" w:styleId="a6">
    <w:name w:val="Hyperlink"/>
    <w:rsid w:val="00070013"/>
    <w:rPr>
      <w:color w:val="0000FF"/>
      <w:u w:val="single"/>
    </w:rPr>
  </w:style>
  <w:style w:type="paragraph" w:styleId="a7">
    <w:name w:val="List Paragraph"/>
    <w:basedOn w:val="a"/>
    <w:uiPriority w:val="34"/>
    <w:qFormat/>
    <w:rsid w:val="00070013"/>
    <w:pPr>
      <w:snapToGrid w:val="0"/>
      <w:ind w:leftChars="200" w:left="480"/>
      <w:jc w:val="both"/>
    </w:pPr>
    <w:rPr>
      <w:rFonts w:ascii="Times New Roman" w:eastAsia="新細明體" w:hAnsi="Times New Roman"/>
    </w:rPr>
  </w:style>
  <w:style w:type="character" w:styleId="a8">
    <w:name w:val="Strong"/>
    <w:uiPriority w:val="22"/>
    <w:qFormat/>
    <w:rsid w:val="00070013"/>
    <w:rPr>
      <w:b/>
      <w:bCs/>
    </w:rPr>
  </w:style>
  <w:style w:type="paragraph" w:customStyle="1" w:styleId="1">
    <w:name w:val="清單段落1"/>
    <w:basedOn w:val="a"/>
    <w:rsid w:val="00070013"/>
    <w:pPr>
      <w:ind w:leftChars="200" w:left="480"/>
    </w:pPr>
  </w:style>
  <w:style w:type="character" w:styleId="a9">
    <w:name w:val="FollowedHyperlink"/>
    <w:uiPriority w:val="99"/>
    <w:semiHidden/>
    <w:unhideWhenUsed/>
    <w:rsid w:val="00070013"/>
    <w:rPr>
      <w:color w:val="800080"/>
      <w:u w:val="single"/>
    </w:rPr>
  </w:style>
  <w:style w:type="paragraph" w:styleId="aa">
    <w:name w:val="header"/>
    <w:basedOn w:val="a"/>
    <w:link w:val="ab"/>
    <w:uiPriority w:val="99"/>
    <w:unhideWhenUsed/>
    <w:rsid w:val="00C921D8"/>
    <w:pPr>
      <w:tabs>
        <w:tab w:val="center" w:pos="4153"/>
        <w:tab w:val="right" w:pos="8306"/>
      </w:tabs>
      <w:snapToGrid w:val="0"/>
    </w:pPr>
    <w:rPr>
      <w:kern w:val="0"/>
      <w:sz w:val="20"/>
      <w:szCs w:val="20"/>
      <w:lang w:val="x-none" w:eastAsia="x-none"/>
    </w:rPr>
  </w:style>
  <w:style w:type="character" w:customStyle="1" w:styleId="ab">
    <w:name w:val="頁首 字元"/>
    <w:link w:val="aa"/>
    <w:uiPriority w:val="99"/>
    <w:rsid w:val="00C921D8"/>
    <w:rPr>
      <w:rFonts w:ascii="Arial" w:eastAsia="標楷體" w:hAnsi="Arial" w:cs="Times New Roman"/>
      <w:sz w:val="20"/>
      <w:szCs w:val="20"/>
    </w:rPr>
  </w:style>
  <w:style w:type="paragraph" w:styleId="ac">
    <w:name w:val="Balloon Text"/>
    <w:basedOn w:val="a"/>
    <w:link w:val="ad"/>
    <w:uiPriority w:val="99"/>
    <w:semiHidden/>
    <w:unhideWhenUsed/>
    <w:rsid w:val="00200191"/>
    <w:rPr>
      <w:rFonts w:ascii="Cambria" w:eastAsia="新細明體" w:hAnsi="Cambria"/>
      <w:sz w:val="18"/>
      <w:szCs w:val="18"/>
      <w:lang w:val="x-none" w:eastAsia="x-none"/>
    </w:rPr>
  </w:style>
  <w:style w:type="character" w:customStyle="1" w:styleId="ad">
    <w:name w:val="註解方塊文字 字元"/>
    <w:link w:val="ac"/>
    <w:uiPriority w:val="99"/>
    <w:semiHidden/>
    <w:rsid w:val="00200191"/>
    <w:rPr>
      <w:rFonts w:ascii="Cambria" w:eastAsia="新細明體" w:hAnsi="Cambria" w:cs="Times New Roman"/>
      <w:kern w:val="2"/>
      <w:sz w:val="18"/>
      <w:szCs w:val="18"/>
    </w:rPr>
  </w:style>
  <w:style w:type="character" w:styleId="ae">
    <w:name w:val="Emphasis"/>
    <w:basedOn w:val="a0"/>
    <w:uiPriority w:val="20"/>
    <w:qFormat/>
    <w:rsid w:val="00C56C46"/>
    <w:rPr>
      <w:i/>
      <w:iCs/>
    </w:rPr>
  </w:style>
  <w:style w:type="table" w:styleId="af">
    <w:name w:val="Table Grid"/>
    <w:basedOn w:val="a1"/>
    <w:uiPriority w:val="59"/>
    <w:rsid w:val="003B6C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1">
    <w:name w:val="t1"/>
    <w:basedOn w:val="a"/>
    <w:qFormat/>
    <w:rsid w:val="007F4F51"/>
    <w:pPr>
      <w:tabs>
        <w:tab w:val="left" w:pos="0"/>
        <w:tab w:val="left" w:pos="8040"/>
        <w:tab w:val="left" w:pos="8160"/>
      </w:tabs>
      <w:adjustRightInd w:val="0"/>
      <w:snapToGrid w:val="0"/>
      <w:spacing w:beforeLines="50" w:before="180" w:line="440" w:lineRule="exact"/>
      <w:ind w:rightChars="60" w:right="144"/>
    </w:pPr>
    <w:rPr>
      <w:rFonts w:ascii="標楷體" w:hAnsi="標楷體" w:cs="標楷體"/>
      <w:b/>
      <w:bCs/>
      <w:sz w:val="28"/>
      <w:szCs w:val="28"/>
    </w:rPr>
  </w:style>
  <w:style w:type="paragraph" w:customStyle="1" w:styleId="t2">
    <w:name w:val="t2"/>
    <w:basedOn w:val="a7"/>
    <w:qFormat/>
    <w:rsid w:val="00A61409"/>
    <w:pPr>
      <w:numPr>
        <w:numId w:val="2"/>
      </w:numPr>
      <w:adjustRightInd w:val="0"/>
      <w:spacing w:beforeLines="25" w:before="25" w:line="440" w:lineRule="exact"/>
      <w:ind w:leftChars="0" w:left="0"/>
    </w:pPr>
    <w:rPr>
      <w:rFonts w:eastAsia="標楷體"/>
      <w:sz w:val="28"/>
      <w:szCs w:val="28"/>
    </w:rPr>
  </w:style>
  <w:style w:type="paragraph" w:customStyle="1" w:styleId="t3">
    <w:name w:val="t3"/>
    <w:basedOn w:val="t2"/>
    <w:qFormat/>
    <w:rsid w:val="00B83C93"/>
    <w:pPr>
      <w:numPr>
        <w:ilvl w:val="1"/>
      </w:numPr>
      <w:ind w:left="1276"/>
    </w:pPr>
  </w:style>
  <w:style w:type="paragraph" w:customStyle="1" w:styleId="p1">
    <w:name w:val="p1"/>
    <w:basedOn w:val="a"/>
    <w:qFormat/>
    <w:rsid w:val="007F4F51"/>
    <w:pPr>
      <w:kinsoku w:val="0"/>
      <w:adjustRightInd w:val="0"/>
      <w:snapToGrid w:val="0"/>
      <w:spacing w:beforeLines="50" w:before="180" w:line="440" w:lineRule="exact"/>
      <w:ind w:firstLineChars="200" w:firstLine="560"/>
    </w:pPr>
    <w:rPr>
      <w:rFonts w:ascii="標楷體" w:hAnsi="標楷體"/>
      <w:sz w:val="28"/>
      <w:szCs w:val="28"/>
    </w:rPr>
  </w:style>
  <w:style w:type="paragraph" w:customStyle="1" w:styleId="t4">
    <w:name w:val="t4"/>
    <w:basedOn w:val="a"/>
    <w:qFormat/>
    <w:rsid w:val="00B83C93"/>
    <w:pPr>
      <w:adjustRightInd w:val="0"/>
      <w:snapToGrid w:val="0"/>
      <w:spacing w:line="440" w:lineRule="exact"/>
      <w:ind w:leftChars="300" w:left="1040" w:hangingChars="100" w:hanging="320"/>
    </w:pPr>
    <w:rPr>
      <w:rFonts w:ascii="Times New Roman" w:hAnsi="Times New Roman"/>
      <w:color w:val="000000"/>
      <w:spacing w:val="20"/>
      <w:sz w:val="28"/>
      <w:szCs w:val="28"/>
    </w:rPr>
  </w:style>
  <w:style w:type="paragraph" w:customStyle="1" w:styleId="p3">
    <w:name w:val="p3"/>
    <w:basedOn w:val="a"/>
    <w:qFormat/>
    <w:rsid w:val="00705AF1"/>
    <w:pPr>
      <w:spacing w:beforeLines="25" w:before="90" w:line="440" w:lineRule="exact"/>
      <w:ind w:leftChars="236" w:left="1700" w:hangingChars="405" w:hanging="1134"/>
    </w:pPr>
    <w:rPr>
      <w:rFonts w:ascii="Times New Roman" w:hAnsi="Times New Roman"/>
      <w:sz w:val="28"/>
      <w:szCs w:val="28"/>
    </w:rPr>
  </w:style>
  <w:style w:type="paragraph" w:customStyle="1" w:styleId="t5">
    <w:name w:val="t5"/>
    <w:basedOn w:val="a7"/>
    <w:qFormat/>
    <w:rsid w:val="00974A0E"/>
    <w:pPr>
      <w:numPr>
        <w:numId w:val="1"/>
      </w:numPr>
      <w:adjustRightInd w:val="0"/>
      <w:spacing w:line="440" w:lineRule="exact"/>
      <w:ind w:leftChars="0" w:left="0"/>
    </w:pPr>
    <w:rPr>
      <w:rFonts w:eastAsia="標楷體" w:hAnsi="標楷體"/>
      <w:color w:val="000000"/>
      <w:sz w:val="28"/>
      <w:szCs w:val="28"/>
    </w:rPr>
  </w:style>
  <w:style w:type="paragraph" w:customStyle="1" w:styleId="10">
    <w:name w:val="結論1"/>
    <w:basedOn w:val="a"/>
    <w:rsid w:val="00237F08"/>
    <w:pPr>
      <w:spacing w:line="440" w:lineRule="exact"/>
      <w:ind w:leftChars="824" w:left="2298" w:hangingChars="100" w:hanging="320"/>
      <w:jc w:val="both"/>
    </w:pPr>
    <w:rPr>
      <w:rFonts w:ascii="標楷體" w:hAnsi="標楷體"/>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1754">
      <w:bodyDiv w:val="1"/>
      <w:marLeft w:val="0"/>
      <w:marRight w:val="0"/>
      <w:marTop w:val="0"/>
      <w:marBottom w:val="0"/>
      <w:divBdr>
        <w:top w:val="none" w:sz="0" w:space="0" w:color="auto"/>
        <w:left w:val="none" w:sz="0" w:space="0" w:color="auto"/>
        <w:bottom w:val="none" w:sz="0" w:space="0" w:color="auto"/>
        <w:right w:val="none" w:sz="0" w:space="0" w:color="auto"/>
      </w:divBdr>
      <w:divsChild>
        <w:div w:id="2088267317">
          <w:marLeft w:val="0"/>
          <w:marRight w:val="0"/>
          <w:marTop w:val="0"/>
          <w:marBottom w:val="0"/>
          <w:divBdr>
            <w:top w:val="none" w:sz="0" w:space="0" w:color="auto"/>
            <w:left w:val="none" w:sz="0" w:space="0" w:color="auto"/>
            <w:bottom w:val="none" w:sz="0" w:space="0" w:color="auto"/>
            <w:right w:val="none" w:sz="0" w:space="0" w:color="auto"/>
          </w:divBdr>
          <w:divsChild>
            <w:div w:id="602106497">
              <w:marLeft w:val="0"/>
              <w:marRight w:val="0"/>
              <w:marTop w:val="0"/>
              <w:marBottom w:val="0"/>
              <w:divBdr>
                <w:top w:val="none" w:sz="0" w:space="0" w:color="auto"/>
                <w:left w:val="none" w:sz="0" w:space="0" w:color="auto"/>
                <w:bottom w:val="none" w:sz="0" w:space="0" w:color="auto"/>
                <w:right w:val="none" w:sz="0" w:space="0" w:color="auto"/>
              </w:divBdr>
              <w:divsChild>
                <w:div w:id="5772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9883">
      <w:bodyDiv w:val="1"/>
      <w:marLeft w:val="0"/>
      <w:marRight w:val="0"/>
      <w:marTop w:val="0"/>
      <w:marBottom w:val="0"/>
      <w:divBdr>
        <w:top w:val="none" w:sz="0" w:space="0" w:color="auto"/>
        <w:left w:val="none" w:sz="0" w:space="0" w:color="auto"/>
        <w:bottom w:val="none" w:sz="0" w:space="0" w:color="auto"/>
        <w:right w:val="none" w:sz="0" w:space="0" w:color="auto"/>
      </w:divBdr>
      <w:divsChild>
        <w:div w:id="2042047621">
          <w:marLeft w:val="1166"/>
          <w:marRight w:val="0"/>
          <w:marTop w:val="86"/>
          <w:marBottom w:val="0"/>
          <w:divBdr>
            <w:top w:val="none" w:sz="0" w:space="0" w:color="auto"/>
            <w:left w:val="none" w:sz="0" w:space="0" w:color="auto"/>
            <w:bottom w:val="none" w:sz="0" w:space="0" w:color="auto"/>
            <w:right w:val="none" w:sz="0" w:space="0" w:color="auto"/>
          </w:divBdr>
        </w:div>
      </w:divsChild>
    </w:div>
    <w:div w:id="336925786">
      <w:bodyDiv w:val="1"/>
      <w:marLeft w:val="0"/>
      <w:marRight w:val="0"/>
      <w:marTop w:val="0"/>
      <w:marBottom w:val="0"/>
      <w:divBdr>
        <w:top w:val="none" w:sz="0" w:space="0" w:color="auto"/>
        <w:left w:val="none" w:sz="0" w:space="0" w:color="auto"/>
        <w:bottom w:val="none" w:sz="0" w:space="0" w:color="auto"/>
        <w:right w:val="none" w:sz="0" w:space="0" w:color="auto"/>
      </w:divBdr>
      <w:divsChild>
        <w:div w:id="850488024">
          <w:marLeft w:val="1166"/>
          <w:marRight w:val="0"/>
          <w:marTop w:val="86"/>
          <w:marBottom w:val="0"/>
          <w:divBdr>
            <w:top w:val="none" w:sz="0" w:space="0" w:color="auto"/>
            <w:left w:val="none" w:sz="0" w:space="0" w:color="auto"/>
            <w:bottom w:val="none" w:sz="0" w:space="0" w:color="auto"/>
            <w:right w:val="none" w:sz="0" w:space="0" w:color="auto"/>
          </w:divBdr>
        </w:div>
      </w:divsChild>
    </w:div>
    <w:div w:id="339308878">
      <w:bodyDiv w:val="1"/>
      <w:marLeft w:val="0"/>
      <w:marRight w:val="0"/>
      <w:marTop w:val="0"/>
      <w:marBottom w:val="0"/>
      <w:divBdr>
        <w:top w:val="none" w:sz="0" w:space="0" w:color="auto"/>
        <w:left w:val="none" w:sz="0" w:space="0" w:color="auto"/>
        <w:bottom w:val="none" w:sz="0" w:space="0" w:color="auto"/>
        <w:right w:val="none" w:sz="0" w:space="0" w:color="auto"/>
      </w:divBdr>
      <w:divsChild>
        <w:div w:id="1416391404">
          <w:marLeft w:val="547"/>
          <w:marRight w:val="0"/>
          <w:marTop w:val="96"/>
          <w:marBottom w:val="0"/>
          <w:divBdr>
            <w:top w:val="none" w:sz="0" w:space="0" w:color="auto"/>
            <w:left w:val="none" w:sz="0" w:space="0" w:color="auto"/>
            <w:bottom w:val="none" w:sz="0" w:space="0" w:color="auto"/>
            <w:right w:val="none" w:sz="0" w:space="0" w:color="auto"/>
          </w:divBdr>
        </w:div>
      </w:divsChild>
    </w:div>
    <w:div w:id="493302638">
      <w:bodyDiv w:val="1"/>
      <w:marLeft w:val="0"/>
      <w:marRight w:val="0"/>
      <w:marTop w:val="0"/>
      <w:marBottom w:val="0"/>
      <w:divBdr>
        <w:top w:val="none" w:sz="0" w:space="0" w:color="auto"/>
        <w:left w:val="none" w:sz="0" w:space="0" w:color="auto"/>
        <w:bottom w:val="none" w:sz="0" w:space="0" w:color="auto"/>
        <w:right w:val="none" w:sz="0" w:space="0" w:color="auto"/>
      </w:divBdr>
      <w:divsChild>
        <w:div w:id="1849636730">
          <w:marLeft w:val="1714"/>
          <w:marRight w:val="0"/>
          <w:marTop w:val="0"/>
          <w:marBottom w:val="0"/>
          <w:divBdr>
            <w:top w:val="none" w:sz="0" w:space="0" w:color="auto"/>
            <w:left w:val="none" w:sz="0" w:space="0" w:color="auto"/>
            <w:bottom w:val="none" w:sz="0" w:space="0" w:color="auto"/>
            <w:right w:val="none" w:sz="0" w:space="0" w:color="auto"/>
          </w:divBdr>
        </w:div>
        <w:div w:id="48070277">
          <w:marLeft w:val="1714"/>
          <w:marRight w:val="0"/>
          <w:marTop w:val="0"/>
          <w:marBottom w:val="0"/>
          <w:divBdr>
            <w:top w:val="none" w:sz="0" w:space="0" w:color="auto"/>
            <w:left w:val="none" w:sz="0" w:space="0" w:color="auto"/>
            <w:bottom w:val="none" w:sz="0" w:space="0" w:color="auto"/>
            <w:right w:val="none" w:sz="0" w:space="0" w:color="auto"/>
          </w:divBdr>
        </w:div>
        <w:div w:id="1161507312">
          <w:marLeft w:val="1714"/>
          <w:marRight w:val="0"/>
          <w:marTop w:val="0"/>
          <w:marBottom w:val="0"/>
          <w:divBdr>
            <w:top w:val="none" w:sz="0" w:space="0" w:color="auto"/>
            <w:left w:val="none" w:sz="0" w:space="0" w:color="auto"/>
            <w:bottom w:val="none" w:sz="0" w:space="0" w:color="auto"/>
            <w:right w:val="none" w:sz="0" w:space="0" w:color="auto"/>
          </w:divBdr>
        </w:div>
        <w:div w:id="909269284">
          <w:marLeft w:val="1714"/>
          <w:marRight w:val="0"/>
          <w:marTop w:val="0"/>
          <w:marBottom w:val="0"/>
          <w:divBdr>
            <w:top w:val="none" w:sz="0" w:space="0" w:color="auto"/>
            <w:left w:val="none" w:sz="0" w:space="0" w:color="auto"/>
            <w:bottom w:val="none" w:sz="0" w:space="0" w:color="auto"/>
            <w:right w:val="none" w:sz="0" w:space="0" w:color="auto"/>
          </w:divBdr>
        </w:div>
        <w:div w:id="1273171159">
          <w:marLeft w:val="1714"/>
          <w:marRight w:val="0"/>
          <w:marTop w:val="0"/>
          <w:marBottom w:val="0"/>
          <w:divBdr>
            <w:top w:val="none" w:sz="0" w:space="0" w:color="auto"/>
            <w:left w:val="none" w:sz="0" w:space="0" w:color="auto"/>
            <w:bottom w:val="none" w:sz="0" w:space="0" w:color="auto"/>
            <w:right w:val="none" w:sz="0" w:space="0" w:color="auto"/>
          </w:divBdr>
        </w:div>
      </w:divsChild>
    </w:div>
    <w:div w:id="497768760">
      <w:bodyDiv w:val="1"/>
      <w:marLeft w:val="0"/>
      <w:marRight w:val="0"/>
      <w:marTop w:val="0"/>
      <w:marBottom w:val="0"/>
      <w:divBdr>
        <w:top w:val="none" w:sz="0" w:space="0" w:color="auto"/>
        <w:left w:val="none" w:sz="0" w:space="0" w:color="auto"/>
        <w:bottom w:val="none" w:sz="0" w:space="0" w:color="auto"/>
        <w:right w:val="none" w:sz="0" w:space="0" w:color="auto"/>
      </w:divBdr>
      <w:divsChild>
        <w:div w:id="192773028">
          <w:marLeft w:val="1166"/>
          <w:marRight w:val="0"/>
          <w:marTop w:val="86"/>
          <w:marBottom w:val="0"/>
          <w:divBdr>
            <w:top w:val="none" w:sz="0" w:space="0" w:color="auto"/>
            <w:left w:val="none" w:sz="0" w:space="0" w:color="auto"/>
            <w:bottom w:val="none" w:sz="0" w:space="0" w:color="auto"/>
            <w:right w:val="none" w:sz="0" w:space="0" w:color="auto"/>
          </w:divBdr>
        </w:div>
        <w:div w:id="736049443">
          <w:marLeft w:val="547"/>
          <w:marRight w:val="0"/>
          <w:marTop w:val="86"/>
          <w:marBottom w:val="0"/>
          <w:divBdr>
            <w:top w:val="none" w:sz="0" w:space="0" w:color="auto"/>
            <w:left w:val="none" w:sz="0" w:space="0" w:color="auto"/>
            <w:bottom w:val="none" w:sz="0" w:space="0" w:color="auto"/>
            <w:right w:val="none" w:sz="0" w:space="0" w:color="auto"/>
          </w:divBdr>
        </w:div>
        <w:div w:id="1735005546">
          <w:marLeft w:val="1166"/>
          <w:marRight w:val="0"/>
          <w:marTop w:val="86"/>
          <w:marBottom w:val="0"/>
          <w:divBdr>
            <w:top w:val="none" w:sz="0" w:space="0" w:color="auto"/>
            <w:left w:val="none" w:sz="0" w:space="0" w:color="auto"/>
            <w:bottom w:val="none" w:sz="0" w:space="0" w:color="auto"/>
            <w:right w:val="none" w:sz="0" w:space="0" w:color="auto"/>
          </w:divBdr>
        </w:div>
      </w:divsChild>
    </w:div>
    <w:div w:id="622922494">
      <w:bodyDiv w:val="1"/>
      <w:marLeft w:val="0"/>
      <w:marRight w:val="0"/>
      <w:marTop w:val="0"/>
      <w:marBottom w:val="0"/>
      <w:divBdr>
        <w:top w:val="none" w:sz="0" w:space="0" w:color="auto"/>
        <w:left w:val="none" w:sz="0" w:space="0" w:color="auto"/>
        <w:bottom w:val="none" w:sz="0" w:space="0" w:color="auto"/>
        <w:right w:val="none" w:sz="0" w:space="0" w:color="auto"/>
      </w:divBdr>
      <w:divsChild>
        <w:div w:id="2085032113">
          <w:marLeft w:val="1714"/>
          <w:marRight w:val="0"/>
          <w:marTop w:val="0"/>
          <w:marBottom w:val="0"/>
          <w:divBdr>
            <w:top w:val="none" w:sz="0" w:space="0" w:color="auto"/>
            <w:left w:val="none" w:sz="0" w:space="0" w:color="auto"/>
            <w:bottom w:val="none" w:sz="0" w:space="0" w:color="auto"/>
            <w:right w:val="none" w:sz="0" w:space="0" w:color="auto"/>
          </w:divBdr>
        </w:div>
        <w:div w:id="911698974">
          <w:marLeft w:val="1714"/>
          <w:marRight w:val="0"/>
          <w:marTop w:val="0"/>
          <w:marBottom w:val="0"/>
          <w:divBdr>
            <w:top w:val="none" w:sz="0" w:space="0" w:color="auto"/>
            <w:left w:val="none" w:sz="0" w:space="0" w:color="auto"/>
            <w:bottom w:val="none" w:sz="0" w:space="0" w:color="auto"/>
            <w:right w:val="none" w:sz="0" w:space="0" w:color="auto"/>
          </w:divBdr>
        </w:div>
        <w:div w:id="1944412757">
          <w:marLeft w:val="1714"/>
          <w:marRight w:val="0"/>
          <w:marTop w:val="0"/>
          <w:marBottom w:val="0"/>
          <w:divBdr>
            <w:top w:val="none" w:sz="0" w:space="0" w:color="auto"/>
            <w:left w:val="none" w:sz="0" w:space="0" w:color="auto"/>
            <w:bottom w:val="none" w:sz="0" w:space="0" w:color="auto"/>
            <w:right w:val="none" w:sz="0" w:space="0" w:color="auto"/>
          </w:divBdr>
        </w:div>
        <w:div w:id="1390609002">
          <w:marLeft w:val="1714"/>
          <w:marRight w:val="0"/>
          <w:marTop w:val="0"/>
          <w:marBottom w:val="0"/>
          <w:divBdr>
            <w:top w:val="none" w:sz="0" w:space="0" w:color="auto"/>
            <w:left w:val="none" w:sz="0" w:space="0" w:color="auto"/>
            <w:bottom w:val="none" w:sz="0" w:space="0" w:color="auto"/>
            <w:right w:val="none" w:sz="0" w:space="0" w:color="auto"/>
          </w:divBdr>
        </w:div>
        <w:div w:id="857044411">
          <w:marLeft w:val="1714"/>
          <w:marRight w:val="0"/>
          <w:marTop w:val="0"/>
          <w:marBottom w:val="0"/>
          <w:divBdr>
            <w:top w:val="none" w:sz="0" w:space="0" w:color="auto"/>
            <w:left w:val="none" w:sz="0" w:space="0" w:color="auto"/>
            <w:bottom w:val="none" w:sz="0" w:space="0" w:color="auto"/>
            <w:right w:val="none" w:sz="0" w:space="0" w:color="auto"/>
          </w:divBdr>
        </w:div>
      </w:divsChild>
    </w:div>
    <w:div w:id="920333606">
      <w:bodyDiv w:val="1"/>
      <w:marLeft w:val="0"/>
      <w:marRight w:val="0"/>
      <w:marTop w:val="0"/>
      <w:marBottom w:val="0"/>
      <w:divBdr>
        <w:top w:val="none" w:sz="0" w:space="0" w:color="auto"/>
        <w:left w:val="none" w:sz="0" w:space="0" w:color="auto"/>
        <w:bottom w:val="none" w:sz="0" w:space="0" w:color="auto"/>
        <w:right w:val="none" w:sz="0" w:space="0" w:color="auto"/>
      </w:divBdr>
      <w:divsChild>
        <w:div w:id="1106651752">
          <w:marLeft w:val="1440"/>
          <w:marRight w:val="0"/>
          <w:marTop w:val="0"/>
          <w:marBottom w:val="0"/>
          <w:divBdr>
            <w:top w:val="none" w:sz="0" w:space="0" w:color="auto"/>
            <w:left w:val="none" w:sz="0" w:space="0" w:color="auto"/>
            <w:bottom w:val="none" w:sz="0" w:space="0" w:color="auto"/>
            <w:right w:val="none" w:sz="0" w:space="0" w:color="auto"/>
          </w:divBdr>
        </w:div>
        <w:div w:id="1295797979">
          <w:marLeft w:val="1440"/>
          <w:marRight w:val="0"/>
          <w:marTop w:val="0"/>
          <w:marBottom w:val="0"/>
          <w:divBdr>
            <w:top w:val="none" w:sz="0" w:space="0" w:color="auto"/>
            <w:left w:val="none" w:sz="0" w:space="0" w:color="auto"/>
            <w:bottom w:val="none" w:sz="0" w:space="0" w:color="auto"/>
            <w:right w:val="none" w:sz="0" w:space="0" w:color="auto"/>
          </w:divBdr>
        </w:div>
        <w:div w:id="1962104279">
          <w:marLeft w:val="1440"/>
          <w:marRight w:val="0"/>
          <w:marTop w:val="0"/>
          <w:marBottom w:val="0"/>
          <w:divBdr>
            <w:top w:val="none" w:sz="0" w:space="0" w:color="auto"/>
            <w:left w:val="none" w:sz="0" w:space="0" w:color="auto"/>
            <w:bottom w:val="none" w:sz="0" w:space="0" w:color="auto"/>
            <w:right w:val="none" w:sz="0" w:space="0" w:color="auto"/>
          </w:divBdr>
        </w:div>
        <w:div w:id="2125226821">
          <w:marLeft w:val="1440"/>
          <w:marRight w:val="0"/>
          <w:marTop w:val="0"/>
          <w:marBottom w:val="0"/>
          <w:divBdr>
            <w:top w:val="none" w:sz="0" w:space="0" w:color="auto"/>
            <w:left w:val="none" w:sz="0" w:space="0" w:color="auto"/>
            <w:bottom w:val="none" w:sz="0" w:space="0" w:color="auto"/>
            <w:right w:val="none" w:sz="0" w:space="0" w:color="auto"/>
          </w:divBdr>
        </w:div>
      </w:divsChild>
    </w:div>
    <w:div w:id="983968965">
      <w:bodyDiv w:val="1"/>
      <w:marLeft w:val="0"/>
      <w:marRight w:val="0"/>
      <w:marTop w:val="0"/>
      <w:marBottom w:val="0"/>
      <w:divBdr>
        <w:top w:val="none" w:sz="0" w:space="0" w:color="auto"/>
        <w:left w:val="none" w:sz="0" w:space="0" w:color="auto"/>
        <w:bottom w:val="none" w:sz="0" w:space="0" w:color="auto"/>
        <w:right w:val="none" w:sz="0" w:space="0" w:color="auto"/>
      </w:divBdr>
    </w:div>
    <w:div w:id="1450078172">
      <w:bodyDiv w:val="1"/>
      <w:marLeft w:val="0"/>
      <w:marRight w:val="0"/>
      <w:marTop w:val="0"/>
      <w:marBottom w:val="0"/>
      <w:divBdr>
        <w:top w:val="none" w:sz="0" w:space="0" w:color="auto"/>
        <w:left w:val="none" w:sz="0" w:space="0" w:color="auto"/>
        <w:bottom w:val="none" w:sz="0" w:space="0" w:color="auto"/>
        <w:right w:val="none" w:sz="0" w:space="0" w:color="auto"/>
      </w:divBdr>
      <w:divsChild>
        <w:div w:id="422259891">
          <w:marLeft w:val="1166"/>
          <w:marRight w:val="0"/>
          <w:marTop w:val="134"/>
          <w:marBottom w:val="0"/>
          <w:divBdr>
            <w:top w:val="none" w:sz="0" w:space="0" w:color="auto"/>
            <w:left w:val="none" w:sz="0" w:space="0" w:color="auto"/>
            <w:bottom w:val="none" w:sz="0" w:space="0" w:color="auto"/>
            <w:right w:val="none" w:sz="0" w:space="0" w:color="auto"/>
          </w:divBdr>
        </w:div>
        <w:div w:id="468017523">
          <w:marLeft w:val="1166"/>
          <w:marRight w:val="0"/>
          <w:marTop w:val="134"/>
          <w:marBottom w:val="0"/>
          <w:divBdr>
            <w:top w:val="none" w:sz="0" w:space="0" w:color="auto"/>
            <w:left w:val="none" w:sz="0" w:space="0" w:color="auto"/>
            <w:bottom w:val="none" w:sz="0" w:space="0" w:color="auto"/>
            <w:right w:val="none" w:sz="0" w:space="0" w:color="auto"/>
          </w:divBdr>
        </w:div>
        <w:div w:id="716507879">
          <w:marLeft w:val="1166"/>
          <w:marRight w:val="0"/>
          <w:marTop w:val="134"/>
          <w:marBottom w:val="0"/>
          <w:divBdr>
            <w:top w:val="none" w:sz="0" w:space="0" w:color="auto"/>
            <w:left w:val="none" w:sz="0" w:space="0" w:color="auto"/>
            <w:bottom w:val="none" w:sz="0" w:space="0" w:color="auto"/>
            <w:right w:val="none" w:sz="0" w:space="0" w:color="auto"/>
          </w:divBdr>
        </w:div>
        <w:div w:id="1574466693">
          <w:marLeft w:val="1166"/>
          <w:marRight w:val="0"/>
          <w:marTop w:val="134"/>
          <w:marBottom w:val="0"/>
          <w:divBdr>
            <w:top w:val="none" w:sz="0" w:space="0" w:color="auto"/>
            <w:left w:val="none" w:sz="0" w:space="0" w:color="auto"/>
            <w:bottom w:val="none" w:sz="0" w:space="0" w:color="auto"/>
            <w:right w:val="none" w:sz="0" w:space="0" w:color="auto"/>
          </w:divBdr>
        </w:div>
      </w:divsChild>
    </w:div>
    <w:div w:id="1565022491">
      <w:bodyDiv w:val="1"/>
      <w:marLeft w:val="0"/>
      <w:marRight w:val="0"/>
      <w:marTop w:val="0"/>
      <w:marBottom w:val="0"/>
      <w:divBdr>
        <w:top w:val="none" w:sz="0" w:space="0" w:color="auto"/>
        <w:left w:val="none" w:sz="0" w:space="0" w:color="auto"/>
        <w:bottom w:val="none" w:sz="0" w:space="0" w:color="auto"/>
        <w:right w:val="none" w:sz="0" w:space="0" w:color="auto"/>
      </w:divBdr>
      <w:divsChild>
        <w:div w:id="108032715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m1lin@most.gov.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E1B00-D114-4FA2-B13F-B7C7A19D18CA}">
  <ds:schemaRefs>
    <ds:schemaRef ds:uri="http://schemas.openxmlformats.org/officeDocument/2006/bibliography"/>
  </ds:schemaRefs>
</ds:datastoreItem>
</file>

<file path=customXml/itemProps2.xml><?xml version="1.0" encoding="utf-8"?>
<ds:datastoreItem xmlns:ds="http://schemas.openxmlformats.org/officeDocument/2006/customXml" ds:itemID="{6A8E7F87-A705-4B3D-B080-335C09C7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482</Words>
  <Characters>2751</Characters>
  <Application>Microsoft Office Word</Application>
  <DocSecurity>4</DocSecurity>
  <Lines>22</Lines>
  <Paragraphs>6</Paragraphs>
  <ScaleCrop>false</ScaleCrop>
  <Company>CCU</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楊紫菱</dc:creator>
  <cp:lastModifiedBy>張宇君</cp:lastModifiedBy>
  <cp:revision>2</cp:revision>
  <cp:lastPrinted>2015-11-20T00:45:00Z</cp:lastPrinted>
  <dcterms:created xsi:type="dcterms:W3CDTF">2015-12-03T02:36:00Z</dcterms:created>
  <dcterms:modified xsi:type="dcterms:W3CDTF">2015-12-03T02:36:00Z</dcterms:modified>
</cp:coreProperties>
</file>