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page" w:tblpX="9951" w:tblpY="326"/>
        <w:tblW w:w="0" w:type="auto"/>
        <w:tblLook w:val="04A0" w:firstRow="1" w:lastRow="0" w:firstColumn="1" w:lastColumn="0" w:noHBand="0" w:noVBand="1"/>
      </w:tblPr>
      <w:tblGrid>
        <w:gridCol w:w="1071"/>
      </w:tblGrid>
      <w:tr w:rsidR="00E71BB6" w:rsidTr="00E71BB6">
        <w:tc>
          <w:tcPr>
            <w:tcW w:w="1071" w:type="dxa"/>
          </w:tcPr>
          <w:p w:rsidR="00E71BB6" w:rsidRDefault="00E71BB6" w:rsidP="00BD4EED">
            <w:r>
              <w:rPr>
                <w:rFonts w:hint="eastAsia"/>
              </w:rPr>
              <w:t>修正</w:t>
            </w:r>
            <w:r w:rsidR="00BD4EED">
              <w:rPr>
                <w:rFonts w:hint="eastAsia"/>
              </w:rPr>
              <w:t>後</w:t>
            </w:r>
          </w:p>
        </w:tc>
      </w:tr>
    </w:tbl>
    <w:p w:rsidR="00E71BB6" w:rsidRDefault="00E71BB6" w:rsidP="00E71BB6">
      <w:pPr>
        <w:widowControl/>
        <w:spacing w:after="360" w:line="384" w:lineRule="auto"/>
        <w:jc w:val="center"/>
        <w:rPr>
          <w:rFonts w:ascii="Arial" w:eastAsia="新細明體" w:hAnsi="Arial" w:cs="Arial"/>
          <w:color w:val="4C4C3E"/>
          <w:spacing w:val="19"/>
          <w:kern w:val="0"/>
          <w:sz w:val="32"/>
          <w:szCs w:val="32"/>
        </w:rPr>
      </w:pPr>
      <w:r w:rsidRPr="00E71BB6">
        <w:rPr>
          <w:rFonts w:ascii="Arial" w:eastAsia="新細明體" w:hAnsi="Arial" w:cs="Arial"/>
          <w:color w:val="4C4C3E"/>
          <w:spacing w:val="19"/>
          <w:kern w:val="0"/>
          <w:sz w:val="32"/>
          <w:szCs w:val="32"/>
        </w:rPr>
        <w:t>臺中市政府農業局辦理農業建設</w:t>
      </w:r>
      <w:bookmarkStart w:id="0" w:name="_GoBack"/>
      <w:r w:rsidRPr="00E71BB6">
        <w:rPr>
          <w:rFonts w:ascii="Arial" w:eastAsia="新細明體" w:hAnsi="Arial" w:cs="Arial"/>
          <w:color w:val="4C4C3E"/>
          <w:spacing w:val="19"/>
          <w:kern w:val="0"/>
          <w:sz w:val="32"/>
          <w:szCs w:val="32"/>
        </w:rPr>
        <w:t>經費補助要點</w:t>
      </w:r>
      <w:bookmarkEnd w:id="0"/>
    </w:p>
    <w:p w:rsidR="00E71BB6" w:rsidRPr="00E71BB6" w:rsidRDefault="00E71BB6" w:rsidP="00BD4EED">
      <w:pPr>
        <w:widowControl/>
        <w:spacing w:after="360" w:line="560" w:lineRule="exact"/>
        <w:jc w:val="center"/>
        <w:rPr>
          <w:rFonts w:ascii="Arial" w:eastAsia="新細明體" w:hAnsi="Arial" w:cs="Arial"/>
          <w:color w:val="4C4C3E"/>
          <w:spacing w:val="19"/>
          <w:kern w:val="0"/>
          <w:sz w:val="20"/>
          <w:szCs w:val="20"/>
        </w:rPr>
      </w:pP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一、臺中市政府農業局（以下簡稱農業局）為穩定農業產銷並提升產業競爭力，以求農業永續發展，特訂定本要點。</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二、農業建設經費補助對象為臺中市政府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以下簡稱本府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持股之農產品批發市場、農業有關之公立試驗研究機關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構</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、經教育部核准設立與農業有關之高中</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職</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以上學校、臺中市（以下簡稱本市）所轄各級農會、漁會、農業合作社場、畜牧產業團體、產銷班、農民及其他與農業有關之非營利性團體。</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三、農業建設經費補助之項目如下：</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（一）</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生產設施。</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（二）</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生產機具。</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（三）</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生產及防治資材。</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（四）</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運銷設施、設備</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含供作農產品運輸、加工、冷藏、冷凍等使用之車輛</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及資材。</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（五）</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集貨加工設施及設備。</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（六）</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農業及農村環境改善。</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（七）</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國內外行銷活動及措施。</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（八）</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各級農會發展經濟事業計畫與各項農業推廣教育、家政四健推廣、農業志工、農業金融、農會組織業務發展推廣輔導及教育訓練研習等。</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（九）</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農業產業文化、休閒農業發展輔導等。</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（十）</w:t>
      </w:r>
      <w:r w:rsidRPr="00E71BB6">
        <w:rPr>
          <w:rFonts w:ascii="Arial" w:eastAsia="新細明體" w:hAnsi="Arial" w:cs="Arial"/>
          <w:color w:val="4C4C3E"/>
          <w:spacing w:val="19"/>
          <w:kern w:val="0"/>
          <w:sz w:val="20"/>
          <w:szCs w:val="20"/>
        </w:rPr>
        <w:t xml:space="preserve"> </w:t>
      </w:r>
      <w:r w:rsidRPr="00E71BB6">
        <w:rPr>
          <w:rFonts w:ascii="Arial" w:eastAsia="新細明體" w:hAnsi="Arial" w:cs="Arial"/>
          <w:color w:val="4C4C3E"/>
          <w:spacing w:val="19"/>
          <w:kern w:val="0"/>
          <w:sz w:val="20"/>
          <w:szCs w:val="20"/>
        </w:rPr>
        <w:t>林業、生態保育及環境教育推廣。</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lastRenderedPageBreak/>
        <w:t>（十一）漁業相關補助。</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（十二）其他農業建設相關事項。</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四、對產銷班組織之補助以班員共同使用者為優先、班員個別使用者次之，其補助應納入輔導單位所提之計畫書，補助標準比照行政院農業委員會主管計畫補助基準辦理。</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五、本府持股之農產品批發市場、農業有關之公立試驗研究機關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構</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、經教育部核准設立與農業有關之高中</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職</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以上學校、農會、漁會及以推展農業生產運銷、有機農業、休閒農業、生態保育為宗旨之民間團體，或配合中央政府各機關補助計畫所補助之民間團體，申請第三點補助項目之補助，其標準以不超過各計畫總經費百分之五十為限。但符合下列各款之一，得專案簽請局長核准提高其補助比例：</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（一）全市性計畫。</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（二）迫切性計畫。</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（三）有特殊情形者。</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（四）因應農產品產銷失衡所採取之各項措施。</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（五）區域整合性計畫。</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六、經行政院農業委員會核定劃設之休閒農業區其公共空間、公共設施、具共同使用性質之建設及各項公共設施軟體、宣傳行銷、農業產業文化建設補助細項等補助標準，以不超過各休閒農業區計畫總經費百分之九十五為限。</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七、本市各級農會發展經濟事業計畫補助優先順序：</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（一）營造具經濟性及創新之特色產業、區域整合經濟性事業計畫。</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lastRenderedPageBreak/>
        <w:t> </w:t>
      </w:r>
      <w:r w:rsidRPr="00E71BB6">
        <w:rPr>
          <w:rFonts w:ascii="Arial" w:eastAsia="新細明體" w:hAnsi="Arial" w:cs="Arial"/>
          <w:color w:val="4C4C3E"/>
          <w:spacing w:val="19"/>
          <w:kern w:val="0"/>
          <w:sz w:val="20"/>
          <w:szCs w:val="20"/>
        </w:rPr>
        <w:t>（二）建立品牌及推動農會</w:t>
      </w:r>
      <w:r w:rsidRPr="00E71BB6">
        <w:rPr>
          <w:rFonts w:ascii="Arial" w:eastAsia="新細明體" w:hAnsi="Arial" w:cs="Arial"/>
          <w:color w:val="4C4C3E"/>
          <w:spacing w:val="19"/>
          <w:kern w:val="0"/>
          <w:sz w:val="20"/>
          <w:szCs w:val="20"/>
        </w:rPr>
        <w:t>CIS</w:t>
      </w:r>
      <w:r w:rsidRPr="00E71BB6">
        <w:rPr>
          <w:rFonts w:ascii="Arial" w:eastAsia="新細明體" w:hAnsi="Arial" w:cs="Arial"/>
          <w:color w:val="4C4C3E"/>
          <w:spacing w:val="19"/>
          <w:kern w:val="0"/>
          <w:sz w:val="20"/>
          <w:szCs w:val="20"/>
        </w:rPr>
        <w:t>企業識別計畫。</w:t>
      </w:r>
      <w:r w:rsidRPr="00E71BB6">
        <w:rPr>
          <w:rFonts w:ascii="Arial" w:eastAsia="新細明體" w:hAnsi="Arial" w:cs="Arial"/>
          <w:color w:val="4C4C3E"/>
          <w:spacing w:val="19"/>
          <w:kern w:val="0"/>
          <w:sz w:val="20"/>
          <w:szCs w:val="20"/>
        </w:rPr>
        <w:br/>
        <w:t> </w:t>
      </w:r>
      <w:r w:rsidRPr="00E71BB6">
        <w:rPr>
          <w:rFonts w:ascii="Arial" w:eastAsia="新細明體" w:hAnsi="Arial" w:cs="Arial"/>
          <w:color w:val="4C4C3E"/>
          <w:spacing w:val="19"/>
          <w:kern w:val="0"/>
          <w:sz w:val="20"/>
          <w:szCs w:val="20"/>
        </w:rPr>
        <w:t>（三）既有經濟性事業擴大規模計畫。</w:t>
      </w:r>
      <w:r w:rsidRPr="00E71BB6">
        <w:rPr>
          <w:rFonts w:ascii="Arial" w:eastAsia="新細明體" w:hAnsi="Arial" w:cs="Arial"/>
          <w:color w:val="4C4C3E"/>
          <w:spacing w:val="19"/>
          <w:kern w:val="0"/>
          <w:sz w:val="20"/>
          <w:szCs w:val="20"/>
        </w:rPr>
        <w:t> </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八、農業局對同一民間團體（社團及財團法人組織）之補助金額，除農會、漁會及以推展農業生產運銷、有機農業、休閒農業、生態保育為宗旨之民間團體或配合中央政府各機關補助計畫所補助之民間團體外，每年以不超過新臺幣二萬元為限；本府持股之農產品批發市場、農業有關之公立試驗研究機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構</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、經教育部核准設立與農業有關之高中</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職</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以上學校亦不受此限。</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 </w:t>
      </w:r>
      <w:r w:rsidRPr="00E71BB6">
        <w:rPr>
          <w:rFonts w:ascii="Arial" w:eastAsia="新細明體" w:hAnsi="Arial" w:cs="Arial"/>
          <w:color w:val="4C4C3E"/>
          <w:spacing w:val="19"/>
          <w:kern w:val="0"/>
          <w:sz w:val="20"/>
          <w:szCs w:val="20"/>
        </w:rPr>
        <w:t>九、補助對象申請農業局預算補助時，應擬具細部計畫書備函申請，並敘明經費內容，由農業局依下列事項審查核定：（附件一）</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（一）計畫內容是否詳實，計畫目標是否明確。</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（二）計畫是否符合地區農業發展之需求，並符合政策目標。</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（三）經費需求之編列項目是否符合計畫目標。</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（四）預算項目編列是否合理。</w:t>
      </w:r>
    </w:p>
    <w:p w:rsidR="008B6160" w:rsidRDefault="00E71BB6" w:rsidP="00925821">
      <w:pPr>
        <w:widowControl/>
        <w:spacing w:after="360" w:line="560" w:lineRule="exact"/>
        <w:jc w:val="both"/>
        <w:rPr>
          <w:rFonts w:ascii="Arial" w:eastAsia="新細明體" w:hAnsi="Arial" w:cs="Arial"/>
          <w:color w:val="FF0000"/>
          <w:spacing w:val="19"/>
          <w:kern w:val="0"/>
          <w:sz w:val="20"/>
          <w:szCs w:val="20"/>
        </w:rPr>
      </w:pPr>
      <w:r w:rsidRPr="00E71BB6">
        <w:rPr>
          <w:rFonts w:ascii="Arial" w:eastAsia="新細明體" w:hAnsi="Arial" w:cs="Arial"/>
          <w:color w:val="4C4C3E"/>
          <w:spacing w:val="19"/>
          <w:kern w:val="0"/>
          <w:sz w:val="20"/>
          <w:szCs w:val="20"/>
        </w:rPr>
        <w:t>     </w:t>
      </w:r>
      <w:r w:rsidRPr="00E71BB6">
        <w:rPr>
          <w:rFonts w:ascii="Arial" w:eastAsia="新細明體" w:hAnsi="Arial" w:cs="Arial"/>
          <w:color w:val="4C4C3E"/>
          <w:spacing w:val="19"/>
          <w:kern w:val="0"/>
          <w:sz w:val="20"/>
          <w:szCs w:val="20"/>
        </w:rPr>
        <w:t>若同一案件向二個以上機關提出申請補助，應列明全部經費內容，及向各機關申請補助之項目及金額，送各機關審核</w:t>
      </w:r>
      <w:r w:rsidR="00BD4EED" w:rsidRPr="00BD4EED">
        <w:rPr>
          <w:rFonts w:ascii="Arial" w:eastAsia="新細明體" w:hAnsi="Arial" w:cs="Arial" w:hint="eastAsia"/>
          <w:color w:val="FF0000"/>
          <w:spacing w:val="19"/>
          <w:kern w:val="0"/>
          <w:sz w:val="20"/>
          <w:szCs w:val="20"/>
        </w:rPr>
        <w:t>，</w:t>
      </w:r>
      <w:r w:rsidR="008B6160" w:rsidRPr="008B6160">
        <w:rPr>
          <w:rFonts w:ascii="Arial" w:eastAsia="新細明體" w:hAnsi="Arial" w:cs="Arial" w:hint="eastAsia"/>
          <w:color w:val="FF0000"/>
          <w:spacing w:val="19"/>
          <w:kern w:val="0"/>
          <w:sz w:val="20"/>
          <w:szCs w:val="20"/>
        </w:rPr>
        <w:t>如有隱匿其他補助財源</w:t>
      </w:r>
      <w:r w:rsidR="0050439E">
        <w:rPr>
          <w:rFonts w:ascii="Arial" w:eastAsia="新細明體" w:hAnsi="Arial" w:cs="Arial" w:hint="eastAsia"/>
          <w:color w:val="FF0000"/>
          <w:spacing w:val="19"/>
          <w:kern w:val="0"/>
          <w:sz w:val="20"/>
          <w:szCs w:val="20"/>
        </w:rPr>
        <w:t>或</w:t>
      </w:r>
      <w:r w:rsidR="008B6160" w:rsidRPr="008B6160">
        <w:rPr>
          <w:rFonts w:ascii="Arial" w:eastAsia="新細明體" w:hAnsi="Arial" w:cs="Arial" w:hint="eastAsia"/>
          <w:color w:val="FF0000"/>
          <w:spacing w:val="19"/>
          <w:kern w:val="0"/>
          <w:sz w:val="20"/>
          <w:szCs w:val="20"/>
        </w:rPr>
        <w:t>與本局補助同一預算科目重複者，經本局發現將同額由本局補助款內扣除外，並依第十一點督導及查核不符結果方式辦理。</w:t>
      </w:r>
    </w:p>
    <w:p w:rsidR="00E71BB6" w:rsidRPr="0050439E" w:rsidRDefault="00E71BB6" w:rsidP="00925821">
      <w:pPr>
        <w:pStyle w:val="a6"/>
        <w:widowControl/>
        <w:numPr>
          <w:ilvl w:val="0"/>
          <w:numId w:val="2"/>
        </w:numPr>
        <w:spacing w:after="360" w:line="560" w:lineRule="exact"/>
        <w:ind w:leftChars="0"/>
        <w:jc w:val="both"/>
        <w:rPr>
          <w:rFonts w:ascii="Arial" w:eastAsia="新細明體" w:hAnsi="Arial" w:cs="Arial"/>
          <w:color w:val="4C4C3E"/>
          <w:spacing w:val="19"/>
          <w:kern w:val="0"/>
          <w:sz w:val="20"/>
          <w:szCs w:val="20"/>
        </w:rPr>
      </w:pPr>
      <w:r w:rsidRPr="0050439E">
        <w:rPr>
          <w:rFonts w:ascii="Arial" w:eastAsia="新細明體" w:hAnsi="Arial" w:cs="Arial"/>
          <w:color w:val="4C4C3E"/>
          <w:spacing w:val="19"/>
          <w:kern w:val="0"/>
          <w:sz w:val="20"/>
          <w:szCs w:val="20"/>
        </w:rPr>
        <w:t>計畫執行：</w:t>
      </w:r>
    </w:p>
    <w:p w:rsidR="00BD4EED" w:rsidRPr="0073277C" w:rsidRDefault="0050439E" w:rsidP="00925821">
      <w:pPr>
        <w:pStyle w:val="a6"/>
        <w:widowControl/>
        <w:spacing w:after="360" w:line="560" w:lineRule="exact"/>
        <w:ind w:leftChars="-100" w:left="-240" w:firstLineChars="50" w:firstLine="119"/>
        <w:jc w:val="both"/>
        <w:rPr>
          <w:rFonts w:ascii="Arial" w:eastAsia="新細明體" w:hAnsi="Arial" w:cs="Arial"/>
          <w:b/>
          <w:bCs/>
          <w:color w:val="4C4C3E"/>
          <w:spacing w:val="19"/>
          <w:kern w:val="0"/>
          <w:sz w:val="20"/>
          <w:szCs w:val="20"/>
        </w:rPr>
      </w:pPr>
      <w:r>
        <w:rPr>
          <w:rFonts w:ascii="Arial" w:eastAsia="新細明體" w:hAnsi="Arial" w:cs="Arial" w:hint="eastAsia"/>
          <w:color w:val="4C4C3E"/>
          <w:spacing w:val="19"/>
          <w:kern w:val="0"/>
          <w:sz w:val="20"/>
          <w:szCs w:val="20"/>
        </w:rPr>
        <w:t>(</w:t>
      </w:r>
      <w:r w:rsidRPr="0050439E">
        <w:rPr>
          <w:rFonts w:ascii="Arial" w:eastAsia="新細明體" w:hAnsi="Arial" w:cs="Arial" w:hint="eastAsia"/>
          <w:color w:val="4C4C3E"/>
          <w:spacing w:val="19"/>
          <w:kern w:val="0"/>
          <w:sz w:val="20"/>
          <w:szCs w:val="20"/>
        </w:rPr>
        <w:t>一</w:t>
      </w:r>
      <w:r>
        <w:rPr>
          <w:rFonts w:ascii="Arial" w:eastAsia="新細明體" w:hAnsi="Arial" w:cs="Arial"/>
          <w:color w:val="4C4C3E"/>
          <w:spacing w:val="19"/>
          <w:kern w:val="0"/>
          <w:sz w:val="20"/>
          <w:szCs w:val="20"/>
        </w:rPr>
        <w:t xml:space="preserve">) </w:t>
      </w:r>
      <w:r w:rsidR="00E71BB6" w:rsidRPr="0073277C">
        <w:rPr>
          <w:rFonts w:ascii="Arial" w:eastAsia="新細明體" w:hAnsi="Arial" w:cs="Arial"/>
          <w:color w:val="4C4C3E"/>
          <w:spacing w:val="19"/>
          <w:kern w:val="0"/>
          <w:sz w:val="20"/>
          <w:szCs w:val="20"/>
        </w:rPr>
        <w:t>計畫核定後應確依內容執行，如有特殊情形須變更計畫者，應敘明理由並於執行前報請各機關核准後始可辦理。如有隱匿不實或造假情事，應撤銷該補助案件，</w:t>
      </w:r>
      <w:r w:rsidR="00E71BB6" w:rsidRPr="0073277C">
        <w:rPr>
          <w:rFonts w:ascii="Arial" w:eastAsia="新細明體" w:hAnsi="Arial" w:cs="Arial"/>
          <w:color w:val="4C4C3E"/>
          <w:spacing w:val="19"/>
          <w:kern w:val="0"/>
          <w:sz w:val="20"/>
          <w:szCs w:val="20"/>
        </w:rPr>
        <w:lastRenderedPageBreak/>
        <w:t>並收回已撥付款項。受補助經費如涉及採購事項，應依政府採購法或農會財務處理辦法等相關規定辦理。</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（二）核定之補助計畫應於當年度完成，但有不可歸責於受補助對象或特殊原因，得專案申請核准展延，展延期限最長為一年，並以一次為限。</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（三）補助設施涉建築行為者，應依建築法相關規定取得各項執照。</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（四）受補助對象應於計畫執行期限內完成，並依臺中市政府各機關對民間團體及個人補</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捐</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助經費處理原則</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附件二</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及臺中市政府農業局補助各級農會經費核銷注意事項</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附件三</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辦理撥付及核銷作業，如有結餘款應按補助比例繳回，計畫因故無法繼續執行時，除應以書面說明原因外，已請領之款項未執行部分應予繳回。計畫結束後一個月內編製執行成果報告（附件四）送農業局備查。</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（五）受補助對象申請支付款項時，應本誠信原則對所提出支出憑證之支付事實及真實性負責，如有不實，應負相關責任。</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（六）屬設施或設備計畫完成後，應在明顯位置標示補助單位、年度及計畫名稱。</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（七）受補助對象因故必須終止或取消補助計畫時，應向農業局提出申請，且不得再重新申請本項計畫補助。</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八）農業局補助計畫項下所購置之財產，其所有權歸屬於補助對象，由補助對象自行登錄管理，並應盡善良管理人之責任；購置之財產其補助金額占採購金額半數以上，且補助金額在公告金額以上者，未經農業局書面同意，不得處分。處分有所得者，應按補助比率繳還。</w:t>
      </w:r>
      <w:r w:rsidR="00E71BB6" w:rsidRPr="0073277C">
        <w:rPr>
          <w:rFonts w:ascii="Arial" w:eastAsia="新細明體" w:hAnsi="Arial" w:cs="Arial"/>
          <w:color w:val="4C4C3E"/>
          <w:spacing w:val="19"/>
          <w:kern w:val="0"/>
          <w:sz w:val="20"/>
          <w:szCs w:val="20"/>
        </w:rPr>
        <w:br/>
      </w:r>
      <w:r w:rsidR="00E71BB6" w:rsidRPr="0073277C">
        <w:rPr>
          <w:rFonts w:ascii="Arial" w:eastAsia="新細明體" w:hAnsi="Arial" w:cs="Arial"/>
          <w:color w:val="4C4C3E"/>
          <w:spacing w:val="19"/>
          <w:kern w:val="0"/>
          <w:sz w:val="20"/>
          <w:szCs w:val="20"/>
        </w:rPr>
        <w:t>（九）受補</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捐</w:t>
      </w:r>
      <w:r w:rsidR="00E71BB6" w:rsidRPr="0073277C">
        <w:rPr>
          <w:rFonts w:ascii="Arial" w:eastAsia="新細明體" w:hAnsi="Arial" w:cs="Arial"/>
          <w:color w:val="4C4C3E"/>
          <w:spacing w:val="19"/>
          <w:kern w:val="0"/>
          <w:sz w:val="20"/>
          <w:szCs w:val="20"/>
        </w:rPr>
        <w:t>)</w:t>
      </w:r>
      <w:r w:rsidR="00E71BB6" w:rsidRPr="0073277C">
        <w:rPr>
          <w:rFonts w:ascii="Arial" w:eastAsia="新細明體" w:hAnsi="Arial" w:cs="Arial"/>
          <w:color w:val="4C4C3E"/>
          <w:spacing w:val="19"/>
          <w:kern w:val="0"/>
          <w:sz w:val="20"/>
          <w:szCs w:val="20"/>
        </w:rPr>
        <w:t>助經費產生之利息或其他衍生收入，應連同補助經費，經結算後，如有賸餘，應按計畫經費來源比例繳還。</w:t>
      </w:r>
      <w:r w:rsidR="00E71BB6" w:rsidRPr="0073277C">
        <w:rPr>
          <w:rFonts w:ascii="Arial" w:eastAsia="新細明體" w:hAnsi="Arial" w:cs="Arial"/>
          <w:color w:val="4C4C3E"/>
          <w:spacing w:val="19"/>
          <w:kern w:val="0"/>
          <w:sz w:val="20"/>
          <w:szCs w:val="20"/>
        </w:rPr>
        <w:br/>
        <w:t> (</w:t>
      </w:r>
      <w:r w:rsidR="00E71BB6" w:rsidRPr="0073277C">
        <w:rPr>
          <w:rFonts w:ascii="Arial" w:eastAsia="新細明體" w:hAnsi="Arial" w:cs="Arial"/>
          <w:color w:val="4C4C3E"/>
          <w:spacing w:val="19"/>
          <w:kern w:val="0"/>
          <w:sz w:val="20"/>
          <w:szCs w:val="20"/>
        </w:rPr>
        <w:t>十</w:t>
      </w:r>
      <w:r w:rsidR="00E71BB6" w:rsidRPr="0073277C">
        <w:rPr>
          <w:rFonts w:ascii="Arial" w:eastAsia="新細明體" w:hAnsi="Arial" w:cs="Arial"/>
          <w:color w:val="4C4C3E"/>
          <w:spacing w:val="19"/>
          <w:kern w:val="0"/>
          <w:sz w:val="20"/>
          <w:szCs w:val="20"/>
        </w:rPr>
        <w:t xml:space="preserve">) </w:t>
      </w:r>
      <w:r w:rsidR="00E71BB6" w:rsidRPr="0073277C">
        <w:rPr>
          <w:rFonts w:ascii="Arial" w:eastAsia="新細明體" w:hAnsi="Arial" w:cs="Arial"/>
          <w:color w:val="4C4C3E"/>
          <w:spacing w:val="19"/>
          <w:kern w:val="0"/>
          <w:sz w:val="20"/>
          <w:szCs w:val="20"/>
        </w:rPr>
        <w:t>留存受補（捐）助機關、團體之原始憑證，應依會計法規定妥善保存與銷毀，已屆保存年限之銷毀，應函報原補（捐）助機關轉請審計機關同意。如遇有提前銷毀，或有毀損、滅失等情事時，應敘明原因及處理情形，函報原補（捐）助機關轉請審計機關同意。如經發現未確實辦理者，得依情節輕重對該補（捐）助案件或受補（捐）助機關、團體酌減嗣後補（捐）助款或停止補（捐）助一至五年</w:t>
      </w:r>
      <w:r w:rsidR="00E71BB6" w:rsidRPr="0073277C">
        <w:rPr>
          <w:rFonts w:ascii="Arial" w:eastAsia="新細明體" w:hAnsi="Arial" w:cs="Arial"/>
          <w:b/>
          <w:bCs/>
          <w:color w:val="4C4C3E"/>
          <w:spacing w:val="19"/>
          <w:kern w:val="0"/>
          <w:sz w:val="20"/>
          <w:szCs w:val="20"/>
        </w:rPr>
        <w:t>。</w:t>
      </w:r>
    </w:p>
    <w:p w:rsidR="0073277C" w:rsidRPr="0073277C" w:rsidRDefault="0073277C" w:rsidP="00925821">
      <w:pPr>
        <w:widowControl/>
        <w:spacing w:after="360" w:line="440" w:lineRule="exact"/>
        <w:ind w:leftChars="-50" w:left="-120"/>
        <w:jc w:val="both"/>
        <w:rPr>
          <w:rFonts w:ascii="Arial" w:eastAsia="新細明體" w:hAnsi="Arial" w:cs="Arial"/>
          <w:color w:val="4C4C3E"/>
          <w:spacing w:val="19"/>
          <w:kern w:val="0"/>
          <w:sz w:val="20"/>
          <w:szCs w:val="20"/>
        </w:rPr>
      </w:pPr>
      <w:r w:rsidRPr="00511F1D">
        <w:rPr>
          <w:rFonts w:ascii="Arial" w:eastAsia="新細明體" w:hAnsi="Arial" w:cs="Arial" w:hint="eastAsia"/>
          <w:color w:val="FF0000"/>
          <w:spacing w:val="19"/>
          <w:kern w:val="0"/>
          <w:sz w:val="20"/>
          <w:szCs w:val="20"/>
        </w:rPr>
        <w:t>(</w:t>
      </w:r>
      <w:r w:rsidRPr="00511F1D">
        <w:rPr>
          <w:rFonts w:ascii="Arial" w:eastAsia="新細明體" w:hAnsi="Arial" w:cs="Arial" w:hint="eastAsia"/>
          <w:color w:val="FF0000"/>
          <w:spacing w:val="19"/>
          <w:kern w:val="0"/>
          <w:sz w:val="20"/>
          <w:szCs w:val="20"/>
        </w:rPr>
        <w:t>十一</w:t>
      </w:r>
      <w:r w:rsidRPr="00511F1D">
        <w:rPr>
          <w:rFonts w:ascii="Arial" w:eastAsia="新細明體" w:hAnsi="Arial" w:cs="Arial" w:hint="eastAsia"/>
          <w:color w:val="FF0000"/>
          <w:spacing w:val="19"/>
          <w:kern w:val="0"/>
          <w:sz w:val="20"/>
          <w:szCs w:val="20"/>
        </w:rPr>
        <w:t>)</w:t>
      </w:r>
      <w:r w:rsidRPr="00511F1D">
        <w:rPr>
          <w:rFonts w:ascii="Arial" w:eastAsia="新細明體" w:hAnsi="Arial" w:cs="Arial" w:hint="eastAsia"/>
          <w:color w:val="FF0000"/>
          <w:spacing w:val="19"/>
          <w:kern w:val="0"/>
          <w:sz w:val="20"/>
          <w:szCs w:val="20"/>
        </w:rPr>
        <w:t>核定之補助計畫其支出有關原始憑證，如留存受委託或補助機關、學校或團體，將按季通知審計部臺中市審計</w:t>
      </w:r>
      <w:r w:rsidR="00DB2DCE">
        <w:rPr>
          <w:rFonts w:ascii="Arial" w:eastAsia="新細明體" w:hAnsi="Arial" w:cs="Arial" w:hint="eastAsia"/>
          <w:color w:val="FF0000"/>
          <w:spacing w:val="19"/>
          <w:kern w:val="0"/>
          <w:sz w:val="20"/>
          <w:szCs w:val="20"/>
        </w:rPr>
        <w:t>處</w:t>
      </w:r>
      <w:r w:rsidRPr="00511F1D">
        <w:rPr>
          <w:rFonts w:ascii="Arial" w:eastAsia="新細明體" w:hAnsi="Arial" w:cs="Arial" w:hint="eastAsia"/>
          <w:color w:val="FF0000"/>
          <w:spacing w:val="19"/>
          <w:kern w:val="0"/>
          <w:sz w:val="20"/>
          <w:szCs w:val="20"/>
        </w:rPr>
        <w:t>。</w:t>
      </w:r>
    </w:p>
    <w:p w:rsidR="00BD4EED" w:rsidRDefault="00BD4EED" w:rsidP="00925821">
      <w:pPr>
        <w:widowControl/>
        <w:spacing w:after="360" w:line="440" w:lineRule="exact"/>
        <w:ind w:leftChars="-50" w:left="-120"/>
        <w:jc w:val="both"/>
        <w:rPr>
          <w:rFonts w:ascii="Arial" w:eastAsia="新細明體" w:hAnsi="Arial" w:cs="Arial"/>
          <w:color w:val="4C4C3E"/>
          <w:spacing w:val="19"/>
          <w:kern w:val="0"/>
          <w:sz w:val="20"/>
          <w:szCs w:val="20"/>
        </w:rPr>
      </w:pPr>
      <w:r w:rsidRPr="00BD4EED">
        <w:rPr>
          <w:rFonts w:ascii="Arial" w:eastAsia="新細明體" w:hAnsi="Arial" w:cs="Arial" w:hint="eastAsia"/>
          <w:color w:val="FF0000"/>
          <w:spacing w:val="19"/>
          <w:kern w:val="0"/>
          <w:sz w:val="20"/>
          <w:szCs w:val="20"/>
        </w:rPr>
        <w:t>如有擬新增列之</w:t>
      </w:r>
      <w:r w:rsidR="00457040">
        <w:rPr>
          <w:rFonts w:ascii="Arial" w:eastAsia="新細明體" w:hAnsi="Arial" w:cs="Arial" w:hint="eastAsia"/>
          <w:color w:val="FF0000"/>
          <w:spacing w:val="19"/>
          <w:kern w:val="0"/>
          <w:sz w:val="20"/>
          <w:szCs w:val="20"/>
        </w:rPr>
        <w:t>原始憑證</w:t>
      </w:r>
      <w:r w:rsidR="00C6017D">
        <w:rPr>
          <w:rFonts w:ascii="Arial" w:eastAsia="新細明體" w:hAnsi="Arial" w:cs="Arial" w:hint="eastAsia"/>
          <w:color w:val="FF0000"/>
          <w:spacing w:val="19"/>
          <w:kern w:val="0"/>
          <w:sz w:val="20"/>
          <w:szCs w:val="20"/>
        </w:rPr>
        <w:t>留</w:t>
      </w:r>
      <w:r w:rsidR="00457040">
        <w:rPr>
          <w:rFonts w:ascii="Arial" w:eastAsia="新細明體" w:hAnsi="Arial" w:cs="Arial" w:hint="eastAsia"/>
          <w:color w:val="FF0000"/>
          <w:spacing w:val="19"/>
          <w:kern w:val="0"/>
          <w:sz w:val="20"/>
          <w:szCs w:val="20"/>
        </w:rPr>
        <w:t>存受補助單位者</w:t>
      </w:r>
      <w:r w:rsidR="00457040">
        <w:rPr>
          <w:rFonts w:ascii="新細明體" w:eastAsia="新細明體" w:hAnsi="新細明體" w:cs="Arial" w:hint="eastAsia"/>
          <w:color w:val="FF0000"/>
          <w:spacing w:val="19"/>
          <w:kern w:val="0"/>
          <w:sz w:val="20"/>
          <w:szCs w:val="20"/>
        </w:rPr>
        <w:t>，</w:t>
      </w:r>
      <w:r w:rsidRPr="00BD4EED">
        <w:rPr>
          <w:rFonts w:ascii="Arial" w:eastAsia="新細明體" w:hAnsi="Arial" w:cs="Arial" w:hint="eastAsia"/>
          <w:color w:val="FF0000"/>
          <w:spacing w:val="19"/>
          <w:kern w:val="0"/>
          <w:sz w:val="20"/>
          <w:szCs w:val="20"/>
        </w:rPr>
        <w:t>採個案簽辦方式辦理（附件五）。</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十一、督導及查核：（附件</w:t>
      </w:r>
      <w:r w:rsidR="00CE0891" w:rsidRPr="00CE0891">
        <w:rPr>
          <w:rFonts w:ascii="Arial" w:eastAsia="新細明體" w:hAnsi="Arial" w:cs="Arial" w:hint="eastAsia"/>
          <w:color w:val="FF0000"/>
          <w:spacing w:val="19"/>
          <w:kern w:val="0"/>
          <w:sz w:val="20"/>
          <w:szCs w:val="20"/>
        </w:rPr>
        <w:t>六</w:t>
      </w:r>
      <w:r w:rsidRPr="00E71BB6">
        <w:rPr>
          <w:rFonts w:ascii="Arial" w:eastAsia="新細明體" w:hAnsi="Arial" w:cs="Arial"/>
          <w:color w:val="4C4C3E"/>
          <w:spacing w:val="19"/>
          <w:kern w:val="0"/>
          <w:sz w:val="20"/>
          <w:szCs w:val="20"/>
        </w:rPr>
        <w:t>）</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（一）受補助對象應接受農業局定期或不定期派員督導查核，不得拒絕，查核結果與原計畫不符者，補助款予以追回，並視情節輕重對該補助案件或受補助團體酌減嗣後補助款或停止補助一至五年。</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（二）前款督導查核得由農業局業務科、研考、會計及政風人員組成查核小組辦理之，其查核方式由研考單位另定之。</w:t>
      </w:r>
      <w:r w:rsidRPr="00E71BB6">
        <w:rPr>
          <w:rFonts w:ascii="Arial" w:eastAsia="新細明體" w:hAnsi="Arial" w:cs="Arial"/>
          <w:color w:val="4C4C3E"/>
          <w:spacing w:val="19"/>
          <w:kern w:val="0"/>
          <w:sz w:val="20"/>
          <w:szCs w:val="20"/>
        </w:rPr>
        <w:br/>
      </w:r>
      <w:r w:rsidRPr="00E71BB6">
        <w:rPr>
          <w:rFonts w:ascii="Arial" w:eastAsia="新細明體" w:hAnsi="Arial" w:cs="Arial"/>
          <w:color w:val="4C4C3E"/>
          <w:spacing w:val="19"/>
          <w:kern w:val="0"/>
          <w:sz w:val="20"/>
          <w:szCs w:val="20"/>
        </w:rPr>
        <w:t>（三）業務單位應確實追蹤計畫執行成果、評估補助效益，並得為往後年度計畫申請之審查參考。</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附件一：計畫審核表</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附件二：臺中市政府各機關對民間團體及個人補</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捐</w:t>
      </w:r>
      <w:r w:rsidRPr="00E71BB6">
        <w:rPr>
          <w:rFonts w:ascii="Arial" w:eastAsia="新細明體" w:hAnsi="Arial" w:cs="Arial"/>
          <w:color w:val="4C4C3E"/>
          <w:spacing w:val="19"/>
          <w:kern w:val="0"/>
          <w:sz w:val="20"/>
          <w:szCs w:val="20"/>
        </w:rPr>
        <w:t>)</w:t>
      </w:r>
      <w:r w:rsidRPr="00E71BB6">
        <w:rPr>
          <w:rFonts w:ascii="Arial" w:eastAsia="新細明體" w:hAnsi="Arial" w:cs="Arial"/>
          <w:color w:val="4C4C3E"/>
          <w:spacing w:val="19"/>
          <w:kern w:val="0"/>
          <w:sz w:val="20"/>
          <w:szCs w:val="20"/>
        </w:rPr>
        <w:t>助經費處理原則</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附件三：臺中市政府農業局補助各級農會經費核銷注意事項</w:t>
      </w:r>
    </w:p>
    <w:p w:rsidR="00E71BB6" w:rsidRPr="00E71BB6" w:rsidRDefault="00E71BB6" w:rsidP="00925821">
      <w:pPr>
        <w:widowControl/>
        <w:spacing w:after="360"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附件四：執行成果報告表</w:t>
      </w:r>
    </w:p>
    <w:p w:rsidR="00CE0891" w:rsidRDefault="00E71BB6" w:rsidP="00925821">
      <w:pPr>
        <w:spacing w:line="560" w:lineRule="exact"/>
        <w:jc w:val="both"/>
        <w:rPr>
          <w:rFonts w:ascii="Arial" w:eastAsia="新細明體" w:hAnsi="Arial" w:cs="Arial"/>
          <w:color w:val="4C4C3E"/>
          <w:spacing w:val="19"/>
          <w:kern w:val="0"/>
          <w:sz w:val="20"/>
          <w:szCs w:val="20"/>
        </w:rPr>
      </w:pPr>
      <w:r w:rsidRPr="00E71BB6">
        <w:rPr>
          <w:rFonts w:ascii="Arial" w:eastAsia="新細明體" w:hAnsi="Arial" w:cs="Arial"/>
          <w:color w:val="4C4C3E"/>
          <w:spacing w:val="19"/>
          <w:kern w:val="0"/>
          <w:sz w:val="20"/>
          <w:szCs w:val="20"/>
        </w:rPr>
        <w:t>附件</w:t>
      </w:r>
      <w:r w:rsidRPr="00CE0891">
        <w:rPr>
          <w:rFonts w:ascii="Arial" w:eastAsia="新細明體" w:hAnsi="Arial" w:cs="Arial"/>
          <w:color w:val="FF0000"/>
          <w:spacing w:val="19"/>
          <w:kern w:val="0"/>
          <w:sz w:val="20"/>
          <w:szCs w:val="20"/>
        </w:rPr>
        <w:t>五：</w:t>
      </w:r>
      <w:r w:rsidR="00CE0891" w:rsidRPr="00CE0891">
        <w:rPr>
          <w:rFonts w:ascii="Arial" w:eastAsia="新細明體" w:hAnsi="Arial" w:cs="Arial" w:hint="eastAsia"/>
          <w:color w:val="FF0000"/>
          <w:spacing w:val="19"/>
          <w:kern w:val="0"/>
          <w:sz w:val="20"/>
          <w:szCs w:val="20"/>
        </w:rPr>
        <w:t>納</w:t>
      </w:r>
      <w:r w:rsidR="00DB2DCE" w:rsidRPr="00DB2DCE">
        <w:rPr>
          <w:rFonts w:ascii="Arial" w:eastAsia="新細明體" w:hAnsi="Arial" w:cs="Arial" w:hint="eastAsia"/>
          <w:color w:val="FF0000"/>
          <w:spacing w:val="19"/>
          <w:kern w:val="0"/>
          <w:sz w:val="20"/>
          <w:szCs w:val="20"/>
        </w:rPr>
        <w:t>原始憑證</w:t>
      </w:r>
      <w:r w:rsidR="00B72D6C">
        <w:rPr>
          <w:rFonts w:ascii="Arial" w:eastAsia="新細明體" w:hAnsi="Arial" w:cs="Arial" w:hint="eastAsia"/>
          <w:color w:val="FF0000"/>
          <w:spacing w:val="19"/>
          <w:kern w:val="0"/>
          <w:sz w:val="20"/>
          <w:szCs w:val="20"/>
        </w:rPr>
        <w:t>留</w:t>
      </w:r>
      <w:r w:rsidR="00DB2DCE" w:rsidRPr="00DB2DCE">
        <w:rPr>
          <w:rFonts w:ascii="Arial" w:eastAsia="新細明體" w:hAnsi="Arial" w:cs="Arial" w:hint="eastAsia"/>
          <w:color w:val="FF0000"/>
          <w:spacing w:val="19"/>
          <w:kern w:val="0"/>
          <w:sz w:val="20"/>
          <w:szCs w:val="20"/>
        </w:rPr>
        <w:t>存受補助單位</w:t>
      </w:r>
    </w:p>
    <w:p w:rsidR="00E71BB6" w:rsidRDefault="00CE0891" w:rsidP="00925821">
      <w:pPr>
        <w:spacing w:line="560" w:lineRule="exact"/>
        <w:jc w:val="both"/>
      </w:pPr>
      <w:r w:rsidRPr="00E71BB6">
        <w:rPr>
          <w:rFonts w:ascii="Arial" w:eastAsia="新細明體" w:hAnsi="Arial" w:cs="Arial"/>
          <w:color w:val="4C4C3E"/>
          <w:spacing w:val="19"/>
          <w:kern w:val="0"/>
          <w:sz w:val="20"/>
          <w:szCs w:val="20"/>
        </w:rPr>
        <w:t>附件</w:t>
      </w:r>
      <w:r w:rsidRPr="00CE0891">
        <w:rPr>
          <w:rFonts w:ascii="Arial" w:eastAsia="新細明體" w:hAnsi="Arial" w:cs="Arial" w:hint="eastAsia"/>
          <w:color w:val="FF0000"/>
          <w:spacing w:val="19"/>
          <w:kern w:val="0"/>
          <w:sz w:val="20"/>
          <w:szCs w:val="20"/>
        </w:rPr>
        <w:t>六</w:t>
      </w:r>
      <w:r w:rsidRPr="00E71BB6">
        <w:rPr>
          <w:rFonts w:ascii="Arial" w:eastAsia="新細明體" w:hAnsi="Arial" w:cs="Arial"/>
          <w:color w:val="4C4C3E"/>
          <w:spacing w:val="19"/>
          <w:kern w:val="0"/>
          <w:sz w:val="20"/>
          <w:szCs w:val="20"/>
        </w:rPr>
        <w:t>：</w:t>
      </w:r>
      <w:r w:rsidR="00E71BB6" w:rsidRPr="00E71BB6">
        <w:rPr>
          <w:rFonts w:ascii="Arial" w:eastAsia="新細明體" w:hAnsi="Arial" w:cs="Arial"/>
          <w:color w:val="4C4C3E"/>
          <w:spacing w:val="19"/>
          <w:kern w:val="0"/>
          <w:sz w:val="20"/>
          <w:szCs w:val="20"/>
        </w:rPr>
        <w:t>計畫查核表</w:t>
      </w:r>
    </w:p>
    <w:p w:rsidR="00D52653" w:rsidRDefault="00D52653" w:rsidP="00E71BB6"/>
    <w:sectPr w:rsidR="00D52653">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F25" w:rsidRDefault="003A0F25" w:rsidP="0073277C">
      <w:r>
        <w:separator/>
      </w:r>
    </w:p>
  </w:endnote>
  <w:endnote w:type="continuationSeparator" w:id="0">
    <w:p w:rsidR="003A0F25" w:rsidRDefault="003A0F25" w:rsidP="0073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973111"/>
      <w:docPartObj>
        <w:docPartGallery w:val="Page Numbers (Bottom of Page)"/>
        <w:docPartUnique/>
      </w:docPartObj>
    </w:sdtPr>
    <w:sdtEndPr/>
    <w:sdtContent>
      <w:p w:rsidR="00933BC2" w:rsidRDefault="00933BC2">
        <w:pPr>
          <w:pStyle w:val="a9"/>
          <w:jc w:val="center"/>
        </w:pPr>
        <w:r>
          <w:fldChar w:fldCharType="begin"/>
        </w:r>
        <w:r>
          <w:instrText>PAGE   \* MERGEFORMAT</w:instrText>
        </w:r>
        <w:r>
          <w:fldChar w:fldCharType="separate"/>
        </w:r>
        <w:r w:rsidR="000248B8" w:rsidRPr="000248B8">
          <w:rPr>
            <w:noProof/>
            <w:lang w:val="zh-TW"/>
          </w:rPr>
          <w:t>1</w:t>
        </w:r>
        <w:r>
          <w:fldChar w:fldCharType="end"/>
        </w:r>
      </w:p>
    </w:sdtContent>
  </w:sdt>
  <w:p w:rsidR="00933BC2" w:rsidRDefault="00933B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F25" w:rsidRDefault="003A0F25" w:rsidP="0073277C">
      <w:r>
        <w:separator/>
      </w:r>
    </w:p>
  </w:footnote>
  <w:footnote w:type="continuationSeparator" w:id="0">
    <w:p w:rsidR="003A0F25" w:rsidRDefault="003A0F25" w:rsidP="00732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5CE"/>
    <w:multiLevelType w:val="hybridMultilevel"/>
    <w:tmpl w:val="17128B0C"/>
    <w:lvl w:ilvl="0" w:tplc="DFBCD190">
      <w:start w:val="1"/>
      <w:numFmt w:val="taiwaneseCountingThousand"/>
      <w:lvlText w:val="（%1）"/>
      <w:lvlJc w:val="left"/>
      <w:pPr>
        <w:ind w:left="1003" w:hanging="720"/>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6C640ADC"/>
    <w:multiLevelType w:val="hybridMultilevel"/>
    <w:tmpl w:val="FAD0CB5E"/>
    <w:lvl w:ilvl="0" w:tplc="7F740AA6">
      <w:start w:val="10"/>
      <w:numFmt w:val="taiwaneseCountingThousand"/>
      <w:lvlText w:val="%1、"/>
      <w:lvlJc w:val="left"/>
      <w:pPr>
        <w:ind w:left="800" w:hanging="720"/>
      </w:pPr>
      <w:rPr>
        <w:rFonts w:hint="default"/>
      </w:r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B6"/>
    <w:rsid w:val="000248B8"/>
    <w:rsid w:val="000D7B3D"/>
    <w:rsid w:val="00191F9F"/>
    <w:rsid w:val="002852E5"/>
    <w:rsid w:val="00387A14"/>
    <w:rsid w:val="003A0F25"/>
    <w:rsid w:val="00457040"/>
    <w:rsid w:val="004C71B5"/>
    <w:rsid w:val="0050439E"/>
    <w:rsid w:val="00511F1D"/>
    <w:rsid w:val="005336EE"/>
    <w:rsid w:val="00544056"/>
    <w:rsid w:val="0073277C"/>
    <w:rsid w:val="008B6160"/>
    <w:rsid w:val="008D6611"/>
    <w:rsid w:val="00925821"/>
    <w:rsid w:val="00933BC2"/>
    <w:rsid w:val="00B72D6C"/>
    <w:rsid w:val="00BD4EED"/>
    <w:rsid w:val="00C6017D"/>
    <w:rsid w:val="00CE0891"/>
    <w:rsid w:val="00D52653"/>
    <w:rsid w:val="00D73FD7"/>
    <w:rsid w:val="00DB2DCE"/>
    <w:rsid w:val="00E3049D"/>
    <w:rsid w:val="00E3690B"/>
    <w:rsid w:val="00E71BB6"/>
    <w:rsid w:val="00F94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F81196-2357-4A17-A3E0-6C6E2EC7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1B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1BB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71BB6"/>
    <w:rPr>
      <w:rFonts w:asciiTheme="majorHAnsi" w:eastAsiaTheme="majorEastAsia" w:hAnsiTheme="majorHAnsi" w:cstheme="majorBidi"/>
      <w:sz w:val="18"/>
      <w:szCs w:val="18"/>
    </w:rPr>
  </w:style>
  <w:style w:type="paragraph" w:styleId="a6">
    <w:name w:val="List Paragraph"/>
    <w:basedOn w:val="a"/>
    <w:uiPriority w:val="34"/>
    <w:qFormat/>
    <w:rsid w:val="00BD4EED"/>
    <w:pPr>
      <w:ind w:leftChars="200" w:left="480"/>
    </w:pPr>
  </w:style>
  <w:style w:type="paragraph" w:styleId="a7">
    <w:name w:val="header"/>
    <w:basedOn w:val="a"/>
    <w:link w:val="a8"/>
    <w:uiPriority w:val="99"/>
    <w:unhideWhenUsed/>
    <w:rsid w:val="0073277C"/>
    <w:pPr>
      <w:tabs>
        <w:tab w:val="center" w:pos="4153"/>
        <w:tab w:val="right" w:pos="8306"/>
      </w:tabs>
      <w:snapToGrid w:val="0"/>
    </w:pPr>
    <w:rPr>
      <w:sz w:val="20"/>
      <w:szCs w:val="20"/>
    </w:rPr>
  </w:style>
  <w:style w:type="character" w:customStyle="1" w:styleId="a8">
    <w:name w:val="頁首 字元"/>
    <w:basedOn w:val="a0"/>
    <w:link w:val="a7"/>
    <w:uiPriority w:val="99"/>
    <w:rsid w:val="0073277C"/>
    <w:rPr>
      <w:sz w:val="20"/>
      <w:szCs w:val="20"/>
    </w:rPr>
  </w:style>
  <w:style w:type="paragraph" w:styleId="a9">
    <w:name w:val="footer"/>
    <w:basedOn w:val="a"/>
    <w:link w:val="aa"/>
    <w:uiPriority w:val="99"/>
    <w:unhideWhenUsed/>
    <w:rsid w:val="0073277C"/>
    <w:pPr>
      <w:tabs>
        <w:tab w:val="center" w:pos="4153"/>
        <w:tab w:val="right" w:pos="8306"/>
      </w:tabs>
      <w:snapToGrid w:val="0"/>
    </w:pPr>
    <w:rPr>
      <w:sz w:val="20"/>
      <w:szCs w:val="20"/>
    </w:rPr>
  </w:style>
  <w:style w:type="character" w:customStyle="1" w:styleId="aa">
    <w:name w:val="頁尾 字元"/>
    <w:basedOn w:val="a0"/>
    <w:link w:val="a9"/>
    <w:uiPriority w:val="99"/>
    <w:rsid w:val="007327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6DDD-096E-47F5-9679-9A6421E2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411</Words>
  <Characters>2344</Characters>
  <Application>Microsoft Office Word</Application>
  <DocSecurity>4</DocSecurity>
  <Lines>19</Lines>
  <Paragraphs>5</Paragraphs>
  <ScaleCrop>false</ScaleCrop>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葉智均</dc:creator>
  <cp:keywords/>
  <dc:description/>
  <cp:lastModifiedBy>meifen</cp:lastModifiedBy>
  <cp:revision>2</cp:revision>
  <cp:lastPrinted>2016-05-11T01:20:00Z</cp:lastPrinted>
  <dcterms:created xsi:type="dcterms:W3CDTF">2016-05-17T08:20:00Z</dcterms:created>
  <dcterms:modified xsi:type="dcterms:W3CDTF">2016-05-17T08:20:00Z</dcterms:modified>
</cp:coreProperties>
</file>