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EA" w:rsidRPr="006876D3" w:rsidRDefault="00CB65E4" w:rsidP="00C97FCB">
      <w:pPr>
        <w:spacing w:line="480" w:lineRule="exact"/>
        <w:jc w:val="both"/>
        <w:rPr>
          <w:rFonts w:ascii="標楷體" w:eastAsia="標楷體" w:hAnsi="標楷體"/>
          <w:sz w:val="38"/>
          <w:szCs w:val="38"/>
        </w:rPr>
      </w:pPr>
      <w:r w:rsidRPr="006876D3">
        <w:rPr>
          <w:rFonts w:ascii="標楷體" w:eastAsia="標楷體" w:hAnsi="標楷體" w:hint="eastAsia"/>
          <w:sz w:val="38"/>
          <w:szCs w:val="38"/>
        </w:rPr>
        <w:t>科技部</w:t>
      </w:r>
      <w:r w:rsidR="00B3289B" w:rsidRPr="006876D3">
        <w:rPr>
          <w:rFonts w:ascii="標楷體" w:eastAsia="標楷體" w:hAnsi="標楷體" w:hint="eastAsia"/>
          <w:sz w:val="38"/>
          <w:szCs w:val="38"/>
        </w:rPr>
        <w:t>學術倫理案件處理及審議要點部分規定</w:t>
      </w:r>
      <w:bookmarkStart w:id="0" w:name="_GoBack"/>
      <w:r w:rsidR="00F00340" w:rsidRPr="006876D3">
        <w:rPr>
          <w:rFonts w:ascii="標楷體" w:eastAsia="標楷體" w:hAnsi="標楷體" w:hint="eastAsia"/>
          <w:sz w:val="38"/>
          <w:szCs w:val="38"/>
        </w:rPr>
        <w:t>修正對照表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9"/>
        <w:gridCol w:w="3669"/>
        <w:gridCol w:w="2356"/>
      </w:tblGrid>
      <w:tr w:rsidR="00F00340" w:rsidRPr="00815840" w:rsidTr="00397F1D">
        <w:tc>
          <w:tcPr>
            <w:tcW w:w="3669" w:type="dxa"/>
          </w:tcPr>
          <w:p w:rsidR="00F00340" w:rsidRPr="00815840" w:rsidRDefault="00F00340" w:rsidP="00F003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5840">
              <w:rPr>
                <w:rFonts w:ascii="Times New Roman" w:eastAsia="標楷體" w:hAnsi="Times New Roman" w:cs="Times New Roman"/>
                <w:szCs w:val="24"/>
              </w:rPr>
              <w:t>修正規定</w:t>
            </w:r>
          </w:p>
        </w:tc>
        <w:tc>
          <w:tcPr>
            <w:tcW w:w="3669" w:type="dxa"/>
          </w:tcPr>
          <w:p w:rsidR="00F00340" w:rsidRPr="00815840" w:rsidRDefault="00F00340" w:rsidP="00CD11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5840">
              <w:rPr>
                <w:rFonts w:ascii="Times New Roman" w:eastAsia="標楷體" w:hAnsi="Times New Roman" w:cs="Times New Roman"/>
                <w:szCs w:val="24"/>
              </w:rPr>
              <w:t>現行規定</w:t>
            </w:r>
          </w:p>
        </w:tc>
        <w:tc>
          <w:tcPr>
            <w:tcW w:w="2356" w:type="dxa"/>
          </w:tcPr>
          <w:p w:rsidR="00F00340" w:rsidRPr="00815840" w:rsidRDefault="00F00340" w:rsidP="00F0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15840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委員之選任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學術倫理審議會置召集人一人，由本部部長指派次長一人兼任之；委員九人至十五人，除召集人為當然委員外，其餘委員由本部部長就本部相關司處主管、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教育部代表、學者專家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或律師派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聘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兼之。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學術倫理審議會委員為無給職。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委員之選任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學術倫理審議會置召集人一人，由本部部長指派次長一人兼任之；委員九人至十五人，除召集人為當然委員外，其餘委員由本部部長就本部相關司處主管、</w:t>
            </w:r>
            <w:r w:rsidRPr="00AB5A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各大學教授、研究機構研究員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或律師派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聘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兼之。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學術倫理審議會委員為無給職。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一、修正第一項，為廣納適任的審議委員人選，爰將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「各大學教授、研究機構研究員」修正為「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教育部代表、學者專家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」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二、第二項未修正。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十二、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處分方式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學術倫理審議會就初審結果認定違反學術倫理之案件進行審議，如認定違反學術倫理行為證據確切時，得按其情節輕重對當事人作成下列各款之處分建議：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書面告誡。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停止申請及執行補助計畫、申請及領取獎勵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一年至十年，或終身停權</w:t>
            </w:r>
            <w:r w:rsidRPr="00F90B4B">
              <w:rPr>
                <w:rFonts w:ascii="新細明體" w:hAnsi="新細明體" w:cs="Times New Roman" w:hint="eastAsia"/>
                <w:b/>
                <w:color w:val="000000" w:themeColor="text1"/>
                <w:szCs w:val="24"/>
                <w:u w:val="single"/>
              </w:rPr>
              <w:t>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並追回部分或全部補助費用、獎勵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520FE8" w:rsidRPr="00F90B4B" w:rsidRDefault="00520FE8" w:rsidP="0019387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追回部分或全部補助費用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、獎勵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(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十二、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處分方式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學術倫理審議會就初審結果認定違反學術倫理之案件進行審議，如認定違反學術倫理行為證據確切時，得按其情節輕重對當事人作成下列各款之處分建議：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書面告誡。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停止申請及執行補助計畫、申請及領取獎勵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一年至十年，或終身停權。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追回部分或全部補助費用。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追回部分或全部獎勵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。</w:t>
            </w:r>
          </w:p>
        </w:tc>
        <w:tc>
          <w:tcPr>
            <w:tcW w:w="2356" w:type="dxa"/>
          </w:tcPr>
          <w:p w:rsidR="0019387E" w:rsidRPr="00F90B4B" w:rsidRDefault="0019387E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修正第二款，違反學術倫理案件經學術倫理審議會審議作成停權處分建議者，因情節較重大，有併予追回部分或全部補助費用、獎勵</w:t>
            </w:r>
            <w:r w:rsidR="00520FE8" w:rsidRPr="00F90B4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費</w:t>
            </w:r>
            <w:r w:rsidR="00520FE8" w:rsidRPr="00F90B4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之必要。</w:t>
            </w:r>
          </w:p>
          <w:p w:rsidR="0019387E" w:rsidRPr="00F90B4B" w:rsidRDefault="0019387E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二、第三款及第四款之處分均為追回部分或全</w:t>
            </w:r>
            <w:r w:rsid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部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費用，爰予整併。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十三、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資訊公開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學術倫理案件經學術倫理審議會審議作成處分建議者，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經審議會視情節輕重決議後公開相關資訊。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本點新增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二、為達教育目的，透過違反案件公開以資警惕並提升學術倫理意識，爰增訂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資訊公開規定。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處分之通知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違反學術倫理案件之處分，應以書面通知檢舉人、受處分人及其所屬學校或機關（構），並要求該受處分人所屬學校或機關（構）提出說明及檢討改進，並就受處分人違反學術倫理行為之處理情形副知本部。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十三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處分之通知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違反學術倫理案件之處分，應以書面通知檢舉人、受處分人及其所屬學校或機關（構），並要求該受處分人所屬學校或機關（構）提出說明及檢討改進，並就受處分人違反學術倫理行為之處理情形副知本部。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點次變更，內容未修正。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十五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保密責任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依本要點受理檢舉、參與調查或審議程序之人員，就所接觸資訊有予以保密之必要者，應予保密。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本部進行審議程序時，就檢舉人之真實姓名、地址或其他足資辨識其身分之資料，應採取必要之保密措施。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學術倫理案件如涉公共利益，本部得適切對外說明，不受第一項規定限制。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保密責任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依本要點受理檢舉、參與調查或審議程序之人員，就所接觸資訊有予以保密之必要者，應予保密。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本部進行審議程序時，就檢舉人之真實姓名、地址或其他足資辨識其身分之資料，應採取必要之保密措施。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學術倫理案件如涉公共利益，本部得適切對外說明，不受第一項規定限制。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點次變更，內容未修正。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十六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學術倫理審議會委員及初審人員之迴避原則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學術倫理審議會委員及初審人員與當事人間有下列情形之一者，應自行迴避。但第二款至第五款有特殊情形者，不在此限：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行政程序法第三十二條所定情形之一。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任職同一系、所、科或單位。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近三年曾有指導博士、碩士論文之師生關係。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近二年發表論文或研究成果之共同作者。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審查案件時有共同執行研究計畫。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十五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學術倫理審議會委員及初審人員之迴避原則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學術倫理審議會委員及初審人員與當事人間有下列情形之一者，應自行迴避。但第二款至第五款有特殊情形者，不在此限：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行政程序法第三十二條所定情形之一。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任職同一系、所、科或單位。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近三年曾有指導博士、碩士論文之師生關係。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近二年發表論文或研究成果之共同作者。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審查案件時有共同執行研究計畫。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點次變更，內容未修正。</w:t>
            </w:r>
          </w:p>
        </w:tc>
      </w:tr>
      <w:tr w:rsidR="00520FE8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72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十七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受補助學校或機關（構）之配合義務及責任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本部於處理違反學術倫理案件時，除直接調查或處分外，得視需要請當事人所屬學校或機關（構）協助調查，並將調查結果送交本部。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當事人所屬學校或機關（構）對於違反學術倫理案件未積極配合調查</w:t>
            </w:r>
            <w:r w:rsidRPr="00AB5A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、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有重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大管理疏失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或其他不當之處理行為，經學術倫理審議會建議，得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追回或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減撥本部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一定期間之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補助專題研究計畫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部分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管理費。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72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十六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受補助學校或機關（構）之配合義務及責任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本部於處理違反學術倫理案件時，除直接調查或處分外，得視需要請當事人所屬學校或機關（構）協助調查，並將調查結果送交本部。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當事人所屬學校或機關（構）對於違反學術倫理案件未積極配合調查或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有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其他不當之處理行為，經學術倫理審議會建議，得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自次年度起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減撥本部補助專題研究計畫管理費。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一、點次變更。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二、第一項未修正。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三、修正第二項，為加強受補助學校或機關（構）自我管理之責任，爰增列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「重大管理疏失」為扣減管理費之事由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，且除減撥管理費外，增訂本部得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主動追回一定期間內管理費之規定。</w:t>
            </w:r>
          </w:p>
        </w:tc>
      </w:tr>
    </w:tbl>
    <w:p w:rsidR="00F00340" w:rsidRPr="00F90B4B" w:rsidRDefault="00F00340">
      <w:pPr>
        <w:rPr>
          <w:color w:val="000000" w:themeColor="text1"/>
        </w:rPr>
      </w:pPr>
    </w:p>
    <w:sectPr w:rsidR="00F00340" w:rsidRPr="00F90B4B" w:rsidSect="00EC2B1D">
      <w:pgSz w:w="11906" w:h="16838"/>
      <w:pgMar w:top="1440" w:right="1134" w:bottom="1440" w:left="1134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8B" w:rsidRDefault="00CF638B" w:rsidP="00F00340">
      <w:r>
        <w:separator/>
      </w:r>
    </w:p>
  </w:endnote>
  <w:endnote w:type="continuationSeparator" w:id="0">
    <w:p w:rsidR="00CF638B" w:rsidRDefault="00CF638B" w:rsidP="00F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8B" w:rsidRDefault="00CF638B" w:rsidP="00F00340">
      <w:r>
        <w:separator/>
      </w:r>
    </w:p>
  </w:footnote>
  <w:footnote w:type="continuationSeparator" w:id="0">
    <w:p w:rsidR="00CF638B" w:rsidRDefault="00CF638B" w:rsidP="00F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40"/>
    <w:rsid w:val="00082DC1"/>
    <w:rsid w:val="0009344E"/>
    <w:rsid w:val="000A69F2"/>
    <w:rsid w:val="000C27B0"/>
    <w:rsid w:val="000F29EA"/>
    <w:rsid w:val="00111B68"/>
    <w:rsid w:val="00145DA2"/>
    <w:rsid w:val="00164124"/>
    <w:rsid w:val="00166E55"/>
    <w:rsid w:val="001725BF"/>
    <w:rsid w:val="00174F16"/>
    <w:rsid w:val="001923B4"/>
    <w:rsid w:val="0019387E"/>
    <w:rsid w:val="001D05E5"/>
    <w:rsid w:val="001E545D"/>
    <w:rsid w:val="001E5B25"/>
    <w:rsid w:val="00220CE4"/>
    <w:rsid w:val="002429FA"/>
    <w:rsid w:val="00255810"/>
    <w:rsid w:val="002807F5"/>
    <w:rsid w:val="00296860"/>
    <w:rsid w:val="002B6AC3"/>
    <w:rsid w:val="002C15A9"/>
    <w:rsid w:val="002C3802"/>
    <w:rsid w:val="002F17E4"/>
    <w:rsid w:val="00306A64"/>
    <w:rsid w:val="00315DA8"/>
    <w:rsid w:val="00331BBC"/>
    <w:rsid w:val="003352EA"/>
    <w:rsid w:val="00344239"/>
    <w:rsid w:val="003521AE"/>
    <w:rsid w:val="003817C2"/>
    <w:rsid w:val="00397F1D"/>
    <w:rsid w:val="003A1039"/>
    <w:rsid w:val="003A5EE3"/>
    <w:rsid w:val="003A6D64"/>
    <w:rsid w:val="003A736D"/>
    <w:rsid w:val="003B0EC1"/>
    <w:rsid w:val="003B264A"/>
    <w:rsid w:val="003C0AD7"/>
    <w:rsid w:val="003E1AD6"/>
    <w:rsid w:val="003F2B4A"/>
    <w:rsid w:val="003F6D4D"/>
    <w:rsid w:val="004064C2"/>
    <w:rsid w:val="0040731D"/>
    <w:rsid w:val="00461E04"/>
    <w:rsid w:val="004B402A"/>
    <w:rsid w:val="004B603B"/>
    <w:rsid w:val="005201E6"/>
    <w:rsid w:val="00520FE8"/>
    <w:rsid w:val="005264A7"/>
    <w:rsid w:val="00555B3B"/>
    <w:rsid w:val="00566AFA"/>
    <w:rsid w:val="0057026D"/>
    <w:rsid w:val="005A1942"/>
    <w:rsid w:val="005B416A"/>
    <w:rsid w:val="005C6D6B"/>
    <w:rsid w:val="0062563F"/>
    <w:rsid w:val="00663CBB"/>
    <w:rsid w:val="006876D3"/>
    <w:rsid w:val="006A2E7A"/>
    <w:rsid w:val="006C215B"/>
    <w:rsid w:val="006C704C"/>
    <w:rsid w:val="006D57D8"/>
    <w:rsid w:val="006F2DE1"/>
    <w:rsid w:val="006F5CEB"/>
    <w:rsid w:val="0072532C"/>
    <w:rsid w:val="0074343A"/>
    <w:rsid w:val="00761D7C"/>
    <w:rsid w:val="007C4649"/>
    <w:rsid w:val="007D583D"/>
    <w:rsid w:val="007E70CD"/>
    <w:rsid w:val="007F2777"/>
    <w:rsid w:val="008109B9"/>
    <w:rsid w:val="00815840"/>
    <w:rsid w:val="00816D7D"/>
    <w:rsid w:val="008313DB"/>
    <w:rsid w:val="008326A6"/>
    <w:rsid w:val="00832BBC"/>
    <w:rsid w:val="008556E3"/>
    <w:rsid w:val="008569E7"/>
    <w:rsid w:val="00881537"/>
    <w:rsid w:val="00887808"/>
    <w:rsid w:val="008A0A32"/>
    <w:rsid w:val="008B2F49"/>
    <w:rsid w:val="008D756C"/>
    <w:rsid w:val="0093074C"/>
    <w:rsid w:val="0094745A"/>
    <w:rsid w:val="00957FC8"/>
    <w:rsid w:val="0096201D"/>
    <w:rsid w:val="009B1B00"/>
    <w:rsid w:val="009C4D95"/>
    <w:rsid w:val="009E498C"/>
    <w:rsid w:val="00A27A14"/>
    <w:rsid w:val="00A31901"/>
    <w:rsid w:val="00A407AE"/>
    <w:rsid w:val="00A467D6"/>
    <w:rsid w:val="00A5424F"/>
    <w:rsid w:val="00A903A3"/>
    <w:rsid w:val="00AB5A3B"/>
    <w:rsid w:val="00AB723B"/>
    <w:rsid w:val="00AC3A19"/>
    <w:rsid w:val="00AD09C3"/>
    <w:rsid w:val="00AE243D"/>
    <w:rsid w:val="00AF6C3D"/>
    <w:rsid w:val="00B1097E"/>
    <w:rsid w:val="00B15EA6"/>
    <w:rsid w:val="00B27ABB"/>
    <w:rsid w:val="00B3289B"/>
    <w:rsid w:val="00B470EC"/>
    <w:rsid w:val="00B803AC"/>
    <w:rsid w:val="00B853B5"/>
    <w:rsid w:val="00BE1D49"/>
    <w:rsid w:val="00BE6F1F"/>
    <w:rsid w:val="00BF07C3"/>
    <w:rsid w:val="00C02687"/>
    <w:rsid w:val="00C31E02"/>
    <w:rsid w:val="00C4794E"/>
    <w:rsid w:val="00C8730A"/>
    <w:rsid w:val="00C9252F"/>
    <w:rsid w:val="00C97FCB"/>
    <w:rsid w:val="00CB32FC"/>
    <w:rsid w:val="00CB531E"/>
    <w:rsid w:val="00CB65E4"/>
    <w:rsid w:val="00CB79FF"/>
    <w:rsid w:val="00CD118B"/>
    <w:rsid w:val="00CE76A5"/>
    <w:rsid w:val="00CF638B"/>
    <w:rsid w:val="00CF67B9"/>
    <w:rsid w:val="00D629FE"/>
    <w:rsid w:val="00D72319"/>
    <w:rsid w:val="00D95C83"/>
    <w:rsid w:val="00DB0239"/>
    <w:rsid w:val="00DC3F9A"/>
    <w:rsid w:val="00E034F6"/>
    <w:rsid w:val="00E21269"/>
    <w:rsid w:val="00E26578"/>
    <w:rsid w:val="00E3446A"/>
    <w:rsid w:val="00E606CB"/>
    <w:rsid w:val="00E624CB"/>
    <w:rsid w:val="00EC2B1D"/>
    <w:rsid w:val="00EF1DF3"/>
    <w:rsid w:val="00F00340"/>
    <w:rsid w:val="00F34E05"/>
    <w:rsid w:val="00F519BA"/>
    <w:rsid w:val="00F80137"/>
    <w:rsid w:val="00F90030"/>
    <w:rsid w:val="00F90B4B"/>
    <w:rsid w:val="00FA2121"/>
    <w:rsid w:val="00FB09C8"/>
    <w:rsid w:val="00FC6989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9B0F84D-6FBD-4FD1-A4E1-271379E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3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340"/>
    <w:rPr>
      <w:sz w:val="20"/>
      <w:szCs w:val="20"/>
    </w:rPr>
  </w:style>
  <w:style w:type="table" w:styleId="a7">
    <w:name w:val="Table Grid"/>
    <w:basedOn w:val="a1"/>
    <w:uiPriority w:val="59"/>
    <w:rsid w:val="00F0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7"/>
    <w:basedOn w:val="a"/>
    <w:rsid w:val="003E1AD6"/>
    <w:pPr>
      <w:adjustRightInd w:val="0"/>
      <w:snapToGrid w:val="0"/>
      <w:ind w:firstLineChars="300" w:firstLine="840"/>
      <w:jc w:val="both"/>
    </w:pPr>
    <w:rPr>
      <w:rFonts w:ascii="標楷體" w:eastAsia="標楷體" w:hAnsi="標楷體" w:cs="Times New Roman"/>
      <w:color w:val="000000"/>
      <w:sz w:val="28"/>
      <w:szCs w:val="30"/>
    </w:rPr>
  </w:style>
  <w:style w:type="paragraph" w:styleId="a8">
    <w:name w:val="List Paragraph"/>
    <w:basedOn w:val="a"/>
    <w:uiPriority w:val="34"/>
    <w:qFormat/>
    <w:rsid w:val="004064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2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2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4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shafelay</dc:creator>
  <cp:lastModifiedBy>張宇君</cp:lastModifiedBy>
  <cp:revision>2</cp:revision>
  <cp:lastPrinted>2016-12-28T01:20:00Z</cp:lastPrinted>
  <dcterms:created xsi:type="dcterms:W3CDTF">2017-01-11T02:27:00Z</dcterms:created>
  <dcterms:modified xsi:type="dcterms:W3CDTF">2017-01-11T02:27:00Z</dcterms:modified>
</cp:coreProperties>
</file>