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6B" w:rsidRPr="00002346" w:rsidRDefault="00B31E6B" w:rsidP="00A97A6D">
      <w:pPr>
        <w:jc w:val="center"/>
        <w:rPr>
          <w:rFonts w:eastAsia="標楷體"/>
          <w:sz w:val="28"/>
          <w:szCs w:val="28"/>
        </w:rPr>
      </w:pPr>
      <w:bookmarkStart w:id="0" w:name="_GoBack"/>
      <w:r w:rsidRPr="00002346">
        <w:rPr>
          <w:rFonts w:eastAsia="標楷體"/>
          <w:sz w:val="28"/>
          <w:szCs w:val="28"/>
        </w:rPr>
        <w:t>科技部</w:t>
      </w:r>
      <w:r w:rsidR="00A97A6D" w:rsidRPr="00002346">
        <w:rPr>
          <w:rFonts w:eastAsia="標楷體"/>
          <w:sz w:val="28"/>
          <w:szCs w:val="28"/>
        </w:rPr>
        <w:t>自然</w:t>
      </w:r>
      <w:r w:rsidRPr="00002346">
        <w:rPr>
          <w:rFonts w:eastAsia="標楷體"/>
          <w:sz w:val="28"/>
          <w:szCs w:val="28"/>
        </w:rPr>
        <w:t>科學與永續研究發展司</w:t>
      </w:r>
      <w:r w:rsidR="006931CE">
        <w:rPr>
          <w:rFonts w:eastAsia="標楷體" w:hint="eastAsia"/>
          <w:sz w:val="28"/>
          <w:szCs w:val="28"/>
        </w:rPr>
        <w:t>-</w:t>
      </w:r>
      <w:r w:rsidRPr="00002346">
        <w:rPr>
          <w:rFonts w:eastAsia="標楷體"/>
          <w:sz w:val="28"/>
          <w:szCs w:val="28"/>
        </w:rPr>
        <w:t>永續科學學門</w:t>
      </w:r>
    </w:p>
    <w:p w:rsidR="00A97A6D" w:rsidRPr="00002346" w:rsidRDefault="00A97A6D" w:rsidP="00A97A6D">
      <w:pPr>
        <w:jc w:val="center"/>
        <w:rPr>
          <w:rFonts w:eastAsia="標楷體"/>
          <w:sz w:val="28"/>
          <w:szCs w:val="28"/>
        </w:rPr>
      </w:pPr>
      <w:r w:rsidRPr="00002346">
        <w:rPr>
          <w:rFonts w:eastAsia="標楷體"/>
          <w:sz w:val="28"/>
          <w:szCs w:val="28"/>
        </w:rPr>
        <w:t>10</w:t>
      </w:r>
      <w:r w:rsidR="00847A85">
        <w:rPr>
          <w:rFonts w:eastAsia="標楷體" w:hint="eastAsia"/>
          <w:sz w:val="28"/>
          <w:szCs w:val="28"/>
        </w:rPr>
        <w:t>5</w:t>
      </w:r>
      <w:r w:rsidRPr="00002346">
        <w:rPr>
          <w:rFonts w:eastAsia="標楷體"/>
          <w:sz w:val="28"/>
          <w:szCs w:val="28"/>
        </w:rPr>
        <w:t>年度</w:t>
      </w:r>
      <w:r w:rsidR="00FA748D">
        <w:rPr>
          <w:rFonts w:eastAsia="標楷體" w:hint="eastAsia"/>
          <w:sz w:val="28"/>
          <w:szCs w:val="28"/>
        </w:rPr>
        <w:t>專題研究</w:t>
      </w:r>
      <w:r w:rsidR="00FA748D" w:rsidRPr="00002346">
        <w:rPr>
          <w:rFonts w:eastAsia="標楷體"/>
          <w:sz w:val="28"/>
          <w:szCs w:val="28"/>
        </w:rPr>
        <w:t>計畫</w:t>
      </w:r>
      <w:r w:rsidR="00A2181B">
        <w:rPr>
          <w:rFonts w:eastAsia="標楷體" w:hint="eastAsia"/>
          <w:sz w:val="28"/>
          <w:szCs w:val="28"/>
        </w:rPr>
        <w:t>申請</w:t>
      </w:r>
      <w:r w:rsidRPr="00002346">
        <w:rPr>
          <w:rFonts w:eastAsia="標楷體"/>
          <w:sz w:val="28"/>
          <w:szCs w:val="28"/>
        </w:rPr>
        <w:t>說明</w:t>
      </w:r>
      <w:bookmarkEnd w:id="0"/>
    </w:p>
    <w:p w:rsidR="00A97A6D" w:rsidRPr="00002346" w:rsidRDefault="00A97A6D" w:rsidP="00A97A6D">
      <w:pPr>
        <w:snapToGrid w:val="0"/>
        <w:jc w:val="right"/>
        <w:rPr>
          <w:rFonts w:eastAsia="標楷體"/>
        </w:rPr>
      </w:pPr>
      <w:r w:rsidRPr="00002346">
        <w:rPr>
          <w:rFonts w:eastAsia="標楷體"/>
        </w:rPr>
        <w:t>10</w:t>
      </w:r>
      <w:r w:rsidR="00847A85">
        <w:rPr>
          <w:rFonts w:eastAsia="標楷體" w:hint="eastAsia"/>
        </w:rPr>
        <w:t>4</w:t>
      </w:r>
      <w:r w:rsidRPr="00002346">
        <w:rPr>
          <w:rFonts w:eastAsia="標楷體"/>
        </w:rPr>
        <w:t>/</w:t>
      </w:r>
      <w:r w:rsidR="00BD4FF6" w:rsidRPr="00002346">
        <w:rPr>
          <w:rFonts w:eastAsia="標楷體"/>
        </w:rPr>
        <w:t>1</w:t>
      </w:r>
      <w:r w:rsidRPr="00002346">
        <w:rPr>
          <w:rFonts w:eastAsia="標楷體"/>
        </w:rPr>
        <w:t>0/</w:t>
      </w:r>
      <w:r w:rsidR="00FA748D">
        <w:rPr>
          <w:rFonts w:eastAsia="標楷體" w:hint="eastAsia"/>
        </w:rPr>
        <w:t>12</w:t>
      </w:r>
    </w:p>
    <w:p w:rsidR="00AF44E5" w:rsidRPr="00002346" w:rsidRDefault="00146761" w:rsidP="00F03B2A">
      <w:pPr>
        <w:spacing w:beforeLines="50" w:before="183"/>
        <w:ind w:left="496" w:hangingChars="177" w:hanging="496"/>
        <w:rPr>
          <w:rFonts w:eastAsia="標楷體"/>
          <w:sz w:val="28"/>
          <w:szCs w:val="28"/>
        </w:rPr>
      </w:pPr>
      <w:r w:rsidRPr="00002346">
        <w:rPr>
          <w:rFonts w:eastAsia="標楷體"/>
          <w:sz w:val="28"/>
          <w:szCs w:val="28"/>
        </w:rPr>
        <w:t>一、</w:t>
      </w:r>
      <w:r w:rsidR="005D4224">
        <w:rPr>
          <w:rFonts w:eastAsia="標楷體" w:hint="eastAsia"/>
          <w:sz w:val="28"/>
          <w:szCs w:val="28"/>
        </w:rPr>
        <w:t>本部自然司</w:t>
      </w:r>
      <w:r w:rsidR="00E301A4">
        <w:rPr>
          <w:rFonts w:eastAsia="標楷體" w:hint="eastAsia"/>
          <w:sz w:val="28"/>
          <w:szCs w:val="28"/>
        </w:rPr>
        <w:t>為推動我國永續發展學術研究，長期以來由</w:t>
      </w:r>
      <w:r w:rsidR="00E301A4" w:rsidRPr="00002346">
        <w:rPr>
          <w:rFonts w:eastAsia="標楷體"/>
          <w:sz w:val="28"/>
          <w:szCs w:val="28"/>
        </w:rPr>
        <w:t>永續科學學門</w:t>
      </w:r>
      <w:r w:rsidR="00E301A4">
        <w:rPr>
          <w:rFonts w:eastAsia="標楷體" w:hint="eastAsia"/>
          <w:sz w:val="28"/>
          <w:szCs w:val="28"/>
        </w:rPr>
        <w:t>(</w:t>
      </w:r>
      <w:r w:rsidR="00294104">
        <w:rPr>
          <w:rFonts w:eastAsia="標楷體" w:hint="eastAsia"/>
          <w:sz w:val="28"/>
          <w:szCs w:val="28"/>
        </w:rPr>
        <w:t>簡稱</w:t>
      </w:r>
      <w:r w:rsidR="00E301A4">
        <w:rPr>
          <w:rFonts w:eastAsia="標楷體" w:hint="eastAsia"/>
          <w:sz w:val="28"/>
          <w:szCs w:val="28"/>
        </w:rPr>
        <w:t>永續學門</w:t>
      </w:r>
      <w:r w:rsidR="00E301A4">
        <w:rPr>
          <w:rFonts w:eastAsia="標楷體" w:hint="eastAsia"/>
          <w:sz w:val="28"/>
          <w:szCs w:val="28"/>
        </w:rPr>
        <w:t>)</w:t>
      </w:r>
      <w:r w:rsidRPr="00002346">
        <w:rPr>
          <w:rFonts w:eastAsia="標楷體"/>
          <w:sz w:val="28"/>
          <w:szCs w:val="28"/>
        </w:rPr>
        <w:t>依國際研究發展趨勢及我國自身發展需求，規劃推動兼顧環境保護、社會</w:t>
      </w:r>
      <w:r w:rsidR="00712BD2">
        <w:rPr>
          <w:rFonts w:eastAsia="標楷體" w:hint="eastAsia"/>
          <w:sz w:val="28"/>
          <w:szCs w:val="28"/>
        </w:rPr>
        <w:t>公平</w:t>
      </w:r>
      <w:r w:rsidRPr="00002346">
        <w:rPr>
          <w:rFonts w:eastAsia="標楷體"/>
          <w:sz w:val="28"/>
          <w:szCs w:val="28"/>
        </w:rPr>
        <w:t>及經濟發展</w:t>
      </w:r>
      <w:r w:rsidR="0082349E" w:rsidRPr="00002346">
        <w:rPr>
          <w:rFonts w:eastAsia="標楷體"/>
          <w:sz w:val="28"/>
          <w:szCs w:val="28"/>
        </w:rPr>
        <w:t>之</w:t>
      </w:r>
      <w:r w:rsidRPr="00002346">
        <w:rPr>
          <w:rFonts w:eastAsia="標楷體"/>
          <w:sz w:val="28"/>
          <w:szCs w:val="28"/>
        </w:rPr>
        <w:t>目標導向整合型研究計畫</w:t>
      </w:r>
      <w:r w:rsidRPr="00002346">
        <w:rPr>
          <w:rFonts w:eastAsia="標楷體"/>
          <w:sz w:val="28"/>
          <w:szCs w:val="28"/>
        </w:rPr>
        <w:t>-</w:t>
      </w:r>
      <w:r w:rsidR="00A97A6D" w:rsidRPr="00002346">
        <w:rPr>
          <w:rFonts w:eastAsia="標楷體"/>
          <w:sz w:val="28"/>
          <w:szCs w:val="28"/>
        </w:rPr>
        <w:t>永續發展整合研究</w:t>
      </w:r>
      <w:r w:rsidRPr="00002346">
        <w:rPr>
          <w:rFonts w:eastAsia="標楷體"/>
          <w:sz w:val="28"/>
          <w:szCs w:val="28"/>
        </w:rPr>
        <w:t>。</w:t>
      </w:r>
    </w:p>
    <w:p w:rsidR="00A97A6D" w:rsidRPr="00002346" w:rsidRDefault="00AF44E5" w:rsidP="00F03B2A">
      <w:pPr>
        <w:spacing w:beforeLines="50" w:before="183"/>
        <w:ind w:left="496" w:hangingChars="177" w:hanging="496"/>
        <w:rPr>
          <w:rFonts w:eastAsia="標楷體"/>
          <w:color w:val="FF0000"/>
          <w:szCs w:val="28"/>
        </w:rPr>
      </w:pPr>
      <w:r w:rsidRPr="00002346">
        <w:rPr>
          <w:rFonts w:eastAsia="標楷體"/>
          <w:sz w:val="28"/>
          <w:szCs w:val="28"/>
        </w:rPr>
        <w:t>二、</w:t>
      </w:r>
      <w:r w:rsidR="00847A85" w:rsidRPr="00847A85">
        <w:rPr>
          <w:rFonts w:eastAsia="標楷體" w:hint="eastAsia"/>
          <w:sz w:val="28"/>
          <w:szCs w:val="28"/>
        </w:rPr>
        <w:t>結合學門既有能量、審視臺灣相關課題及因應全球永續發展科技聯盟</w:t>
      </w:r>
      <w:r w:rsidR="00847A85" w:rsidRPr="00847A85">
        <w:rPr>
          <w:rFonts w:eastAsia="標楷體" w:hint="eastAsia"/>
          <w:sz w:val="28"/>
          <w:szCs w:val="28"/>
        </w:rPr>
        <w:t xml:space="preserve">(Science and Technology Alliance for Global Sustainability) </w:t>
      </w:r>
      <w:r w:rsidR="00847A85" w:rsidRPr="00847A85">
        <w:rPr>
          <w:rFonts w:eastAsia="標楷體" w:hint="eastAsia"/>
          <w:sz w:val="28"/>
          <w:szCs w:val="28"/>
        </w:rPr>
        <w:t>所啟動新階段的國際科學計畫</w:t>
      </w:r>
      <w:r w:rsidR="00847A85" w:rsidRPr="00847A85">
        <w:rPr>
          <w:rFonts w:eastAsia="標楷體" w:hint="eastAsia"/>
          <w:sz w:val="28"/>
          <w:szCs w:val="28"/>
        </w:rPr>
        <w:t>-Future Earth</w:t>
      </w:r>
      <w:r w:rsidR="00847A85" w:rsidRPr="00847A85">
        <w:rPr>
          <w:rFonts w:eastAsia="標楷體" w:hint="eastAsia"/>
          <w:sz w:val="28"/>
          <w:szCs w:val="28"/>
        </w:rPr>
        <w:t>，學門於</w:t>
      </w:r>
      <w:r w:rsidR="00847A85" w:rsidRPr="00847A85">
        <w:rPr>
          <w:rFonts w:eastAsia="標楷體" w:hint="eastAsia"/>
          <w:sz w:val="28"/>
          <w:szCs w:val="28"/>
        </w:rPr>
        <w:t>102</w:t>
      </w:r>
      <w:r w:rsidR="00847A85" w:rsidRPr="00847A85">
        <w:rPr>
          <w:rFonts w:eastAsia="標楷體" w:hint="eastAsia"/>
          <w:sz w:val="28"/>
          <w:szCs w:val="28"/>
        </w:rPr>
        <w:t>至</w:t>
      </w:r>
      <w:r w:rsidR="00847A85" w:rsidRPr="00847A85">
        <w:rPr>
          <w:rFonts w:eastAsia="標楷體" w:hint="eastAsia"/>
          <w:sz w:val="28"/>
          <w:szCs w:val="28"/>
        </w:rPr>
        <w:t>103</w:t>
      </w:r>
      <w:r w:rsidR="00847A85" w:rsidRPr="00847A85">
        <w:rPr>
          <w:rFonts w:eastAsia="標楷體" w:hint="eastAsia"/>
          <w:sz w:val="28"/>
          <w:szCs w:val="28"/>
        </w:rPr>
        <w:t>年間完成土地資源、水資源、都市化與環境變遷、生態系統服務、災害風險治理、氣候變遷與人類健康及海陸互動與海岸變遷等七項核心議題規劃，</w:t>
      </w:r>
      <w:r w:rsidR="00294104">
        <w:rPr>
          <w:rFonts w:eastAsia="標楷體" w:hint="eastAsia"/>
          <w:sz w:val="28"/>
          <w:szCs w:val="28"/>
        </w:rPr>
        <w:t>並</w:t>
      </w:r>
      <w:r w:rsidR="00847A85" w:rsidRPr="00847A85">
        <w:rPr>
          <w:rFonts w:eastAsia="標楷體" w:hint="eastAsia"/>
          <w:sz w:val="28"/>
          <w:szCs w:val="28"/>
        </w:rPr>
        <w:t>據以</w:t>
      </w:r>
      <w:r w:rsidR="00294104">
        <w:rPr>
          <w:rFonts w:eastAsia="標楷體" w:hint="eastAsia"/>
          <w:sz w:val="28"/>
          <w:szCs w:val="28"/>
        </w:rPr>
        <w:t>完成</w:t>
      </w:r>
      <w:r w:rsidR="00847A85" w:rsidRPr="00847A85">
        <w:rPr>
          <w:rFonts w:eastAsia="標楷體" w:hint="eastAsia"/>
          <w:sz w:val="28"/>
          <w:szCs w:val="28"/>
        </w:rPr>
        <w:t>學門研究議</w:t>
      </w:r>
      <w:r w:rsidR="00847A85" w:rsidRPr="00847A85">
        <w:rPr>
          <w:rFonts w:eastAsia="標楷體" w:hint="eastAsia"/>
          <w:sz w:val="28"/>
          <w:szCs w:val="28"/>
        </w:rPr>
        <w:t>/</w:t>
      </w:r>
      <w:r w:rsidR="00847A85" w:rsidRPr="00847A85">
        <w:rPr>
          <w:rFonts w:eastAsia="標楷體" w:hint="eastAsia"/>
          <w:sz w:val="28"/>
          <w:szCs w:val="28"/>
        </w:rPr>
        <w:t>主題的中程規劃。</w:t>
      </w:r>
      <w:r w:rsidR="00EB0D8A">
        <w:rPr>
          <w:rFonts w:eastAsia="標楷體" w:hint="eastAsia"/>
          <w:sz w:val="28"/>
          <w:szCs w:val="28"/>
        </w:rPr>
        <w:t>105</w:t>
      </w:r>
      <w:r w:rsidR="00EB0D8A">
        <w:rPr>
          <w:rFonts w:eastAsia="標楷體" w:hint="eastAsia"/>
          <w:sz w:val="28"/>
          <w:szCs w:val="28"/>
        </w:rPr>
        <w:t>年度</w:t>
      </w:r>
      <w:r w:rsidR="002B58DD" w:rsidRPr="00002346">
        <w:rPr>
          <w:rFonts w:eastAsia="標楷體"/>
          <w:sz w:val="28"/>
          <w:szCs w:val="28"/>
        </w:rPr>
        <w:t>各項議題</w:t>
      </w:r>
      <w:r w:rsidR="002B58DD" w:rsidRPr="00002346">
        <w:rPr>
          <w:rFonts w:eastAsia="標楷體"/>
          <w:sz w:val="28"/>
          <w:szCs w:val="28"/>
        </w:rPr>
        <w:t>/</w:t>
      </w:r>
      <w:r w:rsidR="002B58DD" w:rsidRPr="00002346">
        <w:rPr>
          <w:rFonts w:eastAsia="標楷體"/>
          <w:sz w:val="28"/>
          <w:szCs w:val="28"/>
        </w:rPr>
        <w:t>主題</w:t>
      </w:r>
      <w:r w:rsidR="00957798">
        <w:rPr>
          <w:rFonts w:eastAsia="標楷體" w:hint="eastAsia"/>
          <w:sz w:val="28"/>
          <w:szCs w:val="28"/>
        </w:rPr>
        <w:t>之研究目的與</w:t>
      </w:r>
      <w:r w:rsidR="002B58DD" w:rsidRPr="00002346">
        <w:rPr>
          <w:rFonts w:eastAsia="標楷體"/>
          <w:sz w:val="28"/>
          <w:szCs w:val="28"/>
        </w:rPr>
        <w:t>研究</w:t>
      </w:r>
      <w:r w:rsidR="00957798">
        <w:rPr>
          <w:rFonts w:eastAsia="標楷體" w:hint="eastAsia"/>
          <w:sz w:val="28"/>
          <w:szCs w:val="28"/>
        </w:rPr>
        <w:t>方向</w:t>
      </w:r>
      <w:r w:rsidR="00294104">
        <w:rPr>
          <w:rFonts w:eastAsia="標楷體" w:hint="eastAsia"/>
          <w:sz w:val="28"/>
          <w:szCs w:val="28"/>
        </w:rPr>
        <w:t>經學門複審委員會檢討後</w:t>
      </w:r>
      <w:r w:rsidR="00EB0D8A">
        <w:rPr>
          <w:rFonts w:eastAsia="標楷體" w:hint="eastAsia"/>
          <w:sz w:val="28"/>
          <w:szCs w:val="28"/>
        </w:rPr>
        <w:t>，修訂</w:t>
      </w:r>
      <w:r w:rsidR="002B58DD" w:rsidRPr="00002346">
        <w:rPr>
          <w:rFonts w:eastAsia="標楷體"/>
          <w:sz w:val="28"/>
          <w:szCs w:val="28"/>
        </w:rPr>
        <w:t>如「</w:t>
      </w:r>
      <w:r w:rsidR="00615F47">
        <w:rPr>
          <w:rFonts w:eastAsia="標楷體" w:hint="eastAsia"/>
          <w:sz w:val="28"/>
          <w:szCs w:val="28"/>
        </w:rPr>
        <w:t>『</w:t>
      </w:r>
      <w:r w:rsidR="002B58DD" w:rsidRPr="00002346">
        <w:rPr>
          <w:rFonts w:eastAsia="標楷體"/>
          <w:sz w:val="28"/>
          <w:szCs w:val="28"/>
        </w:rPr>
        <w:t>永續發展整合研究</w:t>
      </w:r>
      <w:r w:rsidR="00615F47">
        <w:rPr>
          <w:rFonts w:eastAsia="標楷體" w:hint="eastAsia"/>
          <w:sz w:val="28"/>
          <w:szCs w:val="28"/>
        </w:rPr>
        <w:t>』</w:t>
      </w:r>
      <w:r w:rsidR="002B58DD" w:rsidRPr="00002346">
        <w:rPr>
          <w:rFonts w:eastAsia="標楷體"/>
          <w:sz w:val="28"/>
          <w:szCs w:val="28"/>
        </w:rPr>
        <w:t>10</w:t>
      </w:r>
      <w:r w:rsidR="00204583">
        <w:rPr>
          <w:rFonts w:eastAsia="標楷體" w:hint="eastAsia"/>
          <w:sz w:val="28"/>
          <w:szCs w:val="28"/>
        </w:rPr>
        <w:t>5</w:t>
      </w:r>
      <w:r w:rsidR="002B58DD" w:rsidRPr="00002346">
        <w:rPr>
          <w:rFonts w:eastAsia="標楷體"/>
          <w:sz w:val="28"/>
          <w:szCs w:val="28"/>
        </w:rPr>
        <w:t>年度</w:t>
      </w:r>
      <w:r w:rsidR="00957798" w:rsidRPr="00957798">
        <w:rPr>
          <w:rFonts w:eastAsia="標楷體" w:hint="eastAsia"/>
          <w:sz w:val="28"/>
          <w:szCs w:val="28"/>
        </w:rPr>
        <w:t>研究議</w:t>
      </w:r>
      <w:r w:rsidR="00957798" w:rsidRPr="00957798">
        <w:rPr>
          <w:rFonts w:eastAsia="標楷體" w:hint="eastAsia"/>
          <w:sz w:val="28"/>
          <w:szCs w:val="28"/>
        </w:rPr>
        <w:t>/</w:t>
      </w:r>
      <w:r w:rsidR="00957798" w:rsidRPr="00957798">
        <w:rPr>
          <w:rFonts w:eastAsia="標楷體" w:hint="eastAsia"/>
          <w:sz w:val="28"/>
          <w:szCs w:val="28"/>
        </w:rPr>
        <w:t>主題</w:t>
      </w:r>
      <w:r w:rsidR="00615F47">
        <w:rPr>
          <w:rFonts w:eastAsia="標楷體" w:hint="eastAsia"/>
          <w:sz w:val="28"/>
          <w:szCs w:val="28"/>
        </w:rPr>
        <w:t>(</w:t>
      </w:r>
      <w:r w:rsidR="00615F47">
        <w:rPr>
          <w:rFonts w:eastAsia="標楷體" w:hint="eastAsia"/>
          <w:sz w:val="28"/>
          <w:szCs w:val="28"/>
        </w:rPr>
        <w:t>簡</w:t>
      </w:r>
      <w:r w:rsidR="00615F47" w:rsidRPr="00002346">
        <w:rPr>
          <w:rFonts w:eastAsia="標楷體"/>
          <w:sz w:val="28"/>
          <w:szCs w:val="28"/>
        </w:rPr>
        <w:t>表</w:t>
      </w:r>
      <w:r w:rsidR="00615F47">
        <w:rPr>
          <w:rFonts w:eastAsia="標楷體" w:hint="eastAsia"/>
          <w:sz w:val="28"/>
          <w:szCs w:val="28"/>
        </w:rPr>
        <w:t>)</w:t>
      </w:r>
      <w:r w:rsidR="002B58DD" w:rsidRPr="00002346">
        <w:rPr>
          <w:rFonts w:eastAsia="標楷體"/>
          <w:sz w:val="28"/>
          <w:szCs w:val="28"/>
        </w:rPr>
        <w:t>」</w:t>
      </w:r>
      <w:r w:rsidR="00294104">
        <w:rPr>
          <w:rFonts w:eastAsia="標楷體" w:hint="eastAsia"/>
          <w:sz w:val="28"/>
          <w:szCs w:val="28"/>
        </w:rPr>
        <w:t>及</w:t>
      </w:r>
      <w:r w:rsidR="00294104" w:rsidRPr="00002346">
        <w:rPr>
          <w:rFonts w:eastAsia="標楷體"/>
          <w:sz w:val="28"/>
          <w:szCs w:val="28"/>
        </w:rPr>
        <w:t>「</w:t>
      </w:r>
      <w:r w:rsidR="00294104">
        <w:rPr>
          <w:rFonts w:eastAsia="標楷體" w:hint="eastAsia"/>
          <w:sz w:val="28"/>
          <w:szCs w:val="28"/>
        </w:rPr>
        <w:t>『</w:t>
      </w:r>
      <w:r w:rsidR="00294104" w:rsidRPr="00002346">
        <w:rPr>
          <w:rFonts w:eastAsia="標楷體"/>
          <w:sz w:val="28"/>
          <w:szCs w:val="28"/>
        </w:rPr>
        <w:t>永續發展整合研究</w:t>
      </w:r>
      <w:r w:rsidR="00294104">
        <w:rPr>
          <w:rFonts w:eastAsia="標楷體" w:hint="eastAsia"/>
          <w:sz w:val="28"/>
          <w:szCs w:val="28"/>
        </w:rPr>
        <w:t>』</w:t>
      </w:r>
      <w:r w:rsidR="00294104" w:rsidRPr="00294104">
        <w:rPr>
          <w:rFonts w:eastAsia="標楷體" w:hint="eastAsia"/>
          <w:sz w:val="28"/>
          <w:szCs w:val="28"/>
        </w:rPr>
        <w:t>105</w:t>
      </w:r>
      <w:r w:rsidR="00294104" w:rsidRPr="00294104">
        <w:rPr>
          <w:rFonts w:eastAsia="標楷體" w:hint="eastAsia"/>
          <w:sz w:val="28"/>
          <w:szCs w:val="28"/>
        </w:rPr>
        <w:t>年度研究議</w:t>
      </w:r>
      <w:r w:rsidR="00294104" w:rsidRPr="00294104">
        <w:rPr>
          <w:rFonts w:eastAsia="標楷體" w:hint="eastAsia"/>
          <w:sz w:val="28"/>
          <w:szCs w:val="28"/>
        </w:rPr>
        <w:t>/</w:t>
      </w:r>
      <w:r w:rsidR="00294104" w:rsidRPr="00294104">
        <w:rPr>
          <w:rFonts w:eastAsia="標楷體" w:hint="eastAsia"/>
          <w:sz w:val="28"/>
          <w:szCs w:val="28"/>
        </w:rPr>
        <w:t>主題及研究方向說明</w:t>
      </w:r>
      <w:r w:rsidR="00294104" w:rsidRPr="00002346">
        <w:rPr>
          <w:rFonts w:eastAsia="標楷體"/>
          <w:sz w:val="28"/>
          <w:szCs w:val="28"/>
        </w:rPr>
        <w:t>」</w:t>
      </w:r>
      <w:r w:rsidR="002B58DD" w:rsidRPr="00002346">
        <w:rPr>
          <w:rFonts w:eastAsia="標楷體"/>
          <w:sz w:val="28"/>
          <w:szCs w:val="28"/>
        </w:rPr>
        <w:t>。</w:t>
      </w:r>
    </w:p>
    <w:p w:rsidR="008D771E" w:rsidRDefault="008D771E" w:rsidP="008D771E">
      <w:pPr>
        <w:spacing w:beforeLines="50" w:before="183"/>
        <w:ind w:left="496" w:hangingChars="177" w:hanging="496"/>
        <w:rPr>
          <w:rFonts w:eastAsia="標楷體"/>
          <w:sz w:val="28"/>
          <w:szCs w:val="28"/>
        </w:rPr>
      </w:pPr>
      <w:r>
        <w:rPr>
          <w:rFonts w:eastAsia="標楷體" w:hint="eastAsia"/>
          <w:sz w:val="28"/>
          <w:szCs w:val="28"/>
        </w:rPr>
        <w:t>三</w:t>
      </w:r>
      <w:r w:rsidRPr="008D771E">
        <w:rPr>
          <w:rFonts w:eastAsia="標楷體"/>
          <w:sz w:val="28"/>
          <w:szCs w:val="28"/>
        </w:rPr>
        <w:t>、本項計畫屬於本部專題研究計畫，</w:t>
      </w:r>
      <w:r w:rsidRPr="008D771E">
        <w:rPr>
          <w:rFonts w:eastAsia="標楷體" w:hint="eastAsia"/>
          <w:sz w:val="28"/>
          <w:szCs w:val="28"/>
        </w:rPr>
        <w:t>申請期限</w:t>
      </w:r>
      <w:r w:rsidRPr="008D771E">
        <w:rPr>
          <w:rFonts w:eastAsia="標楷體"/>
          <w:sz w:val="28"/>
          <w:szCs w:val="28"/>
        </w:rPr>
        <w:t>以本部</w:t>
      </w:r>
      <w:r w:rsidRPr="008D771E">
        <w:rPr>
          <w:rFonts w:eastAsia="標楷體"/>
          <w:sz w:val="28"/>
          <w:szCs w:val="28"/>
        </w:rPr>
        <w:t>10</w:t>
      </w:r>
      <w:r w:rsidRPr="008D771E">
        <w:rPr>
          <w:rFonts w:eastAsia="標楷體" w:hint="eastAsia"/>
          <w:sz w:val="28"/>
          <w:szCs w:val="28"/>
        </w:rPr>
        <w:t>5</w:t>
      </w:r>
      <w:r w:rsidRPr="008D771E">
        <w:rPr>
          <w:rFonts w:eastAsia="標楷體"/>
          <w:sz w:val="28"/>
          <w:szCs w:val="28"/>
        </w:rPr>
        <w:t>年度大批專題研究計畫所規定申請時間為依據，</w:t>
      </w:r>
      <w:r w:rsidR="00A51521" w:rsidRPr="00A51521">
        <w:rPr>
          <w:rFonts w:eastAsia="標楷體" w:hint="eastAsia"/>
          <w:sz w:val="28"/>
          <w:szCs w:val="28"/>
        </w:rPr>
        <w:t>獲補助之計畫列入本部專題研究計畫件數計算</w:t>
      </w:r>
      <w:r w:rsidRPr="008D771E">
        <w:rPr>
          <w:rFonts w:eastAsia="標楷體"/>
          <w:sz w:val="28"/>
          <w:szCs w:val="28"/>
        </w:rPr>
        <w:t>。</w:t>
      </w:r>
    </w:p>
    <w:p w:rsidR="0082349E" w:rsidRPr="00002346" w:rsidRDefault="008D771E" w:rsidP="00C41109">
      <w:pPr>
        <w:spacing w:beforeLines="50" w:before="183"/>
        <w:ind w:left="496" w:hangingChars="177" w:hanging="496"/>
        <w:rPr>
          <w:rFonts w:eastAsia="標楷體"/>
          <w:sz w:val="28"/>
          <w:szCs w:val="28"/>
        </w:rPr>
      </w:pPr>
      <w:r>
        <w:rPr>
          <w:rFonts w:eastAsia="標楷體" w:hint="eastAsia"/>
          <w:sz w:val="28"/>
          <w:szCs w:val="28"/>
        </w:rPr>
        <w:t>四</w:t>
      </w:r>
      <w:r w:rsidR="00504B1C" w:rsidRPr="00002346">
        <w:rPr>
          <w:rFonts w:eastAsia="標楷體"/>
          <w:sz w:val="28"/>
          <w:szCs w:val="28"/>
        </w:rPr>
        <w:t>、</w:t>
      </w:r>
      <w:r w:rsidR="00AC316C" w:rsidRPr="00002346">
        <w:rPr>
          <w:rFonts w:eastAsia="標楷體"/>
          <w:sz w:val="28"/>
          <w:szCs w:val="28"/>
        </w:rPr>
        <w:t>研究計畫申請方式：</w:t>
      </w:r>
    </w:p>
    <w:p w:rsidR="001E1242" w:rsidRDefault="006D6A4A" w:rsidP="001E1242">
      <w:pPr>
        <w:pStyle w:val="a9"/>
        <w:spacing w:before="183"/>
        <w:ind w:leftChars="177" w:left="425" w:firstLineChars="0" w:firstLine="1"/>
        <w:rPr>
          <w:rFonts w:ascii="Times New Roman" w:hAnsi="Times New Roman" w:cs="Times New Roman"/>
          <w:szCs w:val="28"/>
        </w:rPr>
      </w:pPr>
      <w:r w:rsidRPr="00002346">
        <w:rPr>
          <w:szCs w:val="28"/>
        </w:rPr>
        <w:t>「永續發展整合研究」</w:t>
      </w:r>
      <w:r w:rsidR="00CA1E8E">
        <w:rPr>
          <w:rFonts w:ascii="Times New Roman" w:hAnsi="Times New Roman" w:cs="Times New Roman"/>
          <w:szCs w:val="28"/>
        </w:rPr>
        <w:t>為鼓勵團隊方式進行跨</w:t>
      </w:r>
      <w:r w:rsidR="00CA1E8E">
        <w:rPr>
          <w:rFonts w:ascii="Times New Roman" w:hAnsi="Times New Roman" w:cs="Times New Roman" w:hint="eastAsia"/>
          <w:szCs w:val="28"/>
        </w:rPr>
        <w:t>領</w:t>
      </w:r>
      <w:r w:rsidR="001E1242" w:rsidRPr="00002346">
        <w:rPr>
          <w:rFonts w:ascii="Times New Roman" w:hAnsi="Times New Roman" w:cs="Times New Roman"/>
          <w:szCs w:val="28"/>
        </w:rPr>
        <w:t>域整合研究，</w:t>
      </w:r>
      <w:r>
        <w:rPr>
          <w:rFonts w:ascii="Times New Roman" w:hAnsi="Times New Roman" w:cs="Times New Roman" w:hint="eastAsia"/>
          <w:szCs w:val="28"/>
        </w:rPr>
        <w:t>除</w:t>
      </w:r>
      <w:r w:rsidR="001E1242" w:rsidRPr="00002346">
        <w:rPr>
          <w:szCs w:val="28"/>
        </w:rPr>
        <w:t>「</w:t>
      </w:r>
      <w:r w:rsidRPr="006D6A4A">
        <w:rPr>
          <w:rFonts w:hint="eastAsia"/>
          <w:szCs w:val="28"/>
        </w:rPr>
        <w:t>永續發展前瞻研究</w:t>
      </w:r>
      <w:r w:rsidR="001E1242" w:rsidRPr="00002346">
        <w:rPr>
          <w:szCs w:val="28"/>
        </w:rPr>
        <w:t>」</w:t>
      </w:r>
      <w:r>
        <w:rPr>
          <w:rFonts w:hint="eastAsia"/>
          <w:szCs w:val="28"/>
        </w:rPr>
        <w:t>外，皆以</w:t>
      </w:r>
      <w:r w:rsidR="001E1242" w:rsidRPr="00002346">
        <w:rPr>
          <w:rFonts w:ascii="Times New Roman" w:hAnsi="Times New Roman" w:cs="Times New Roman"/>
          <w:szCs w:val="28"/>
        </w:rPr>
        <w:t>整合型計畫</w:t>
      </w:r>
      <w:r>
        <w:rPr>
          <w:rFonts w:ascii="Times New Roman" w:hAnsi="Times New Roman" w:cs="Times New Roman" w:hint="eastAsia"/>
          <w:szCs w:val="28"/>
        </w:rPr>
        <w:t>申請</w:t>
      </w:r>
      <w:r w:rsidR="001E1242" w:rsidRPr="00002346">
        <w:rPr>
          <w:rFonts w:ascii="Times New Roman" w:hAnsi="Times New Roman" w:cs="Times New Roman"/>
          <w:szCs w:val="28"/>
        </w:rPr>
        <w:t>。</w:t>
      </w:r>
    </w:p>
    <w:p w:rsidR="0082349E" w:rsidRPr="00002346" w:rsidRDefault="0082349E" w:rsidP="0082349E">
      <w:pPr>
        <w:pStyle w:val="a9"/>
        <w:spacing w:before="183"/>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sidRPr="00002346">
        <w:rPr>
          <w:rFonts w:ascii="Times New Roman" w:hAnsi="Times New Roman" w:cs="Times New Roman"/>
          <w:szCs w:val="28"/>
        </w:rPr>
        <w:t>一</w:t>
      </w:r>
      <w:r w:rsidRPr="00002346">
        <w:rPr>
          <w:rFonts w:ascii="Times New Roman" w:hAnsi="Times New Roman" w:cs="Times New Roman"/>
          <w:szCs w:val="28"/>
        </w:rPr>
        <w:t>)</w:t>
      </w:r>
      <w:r w:rsidRPr="00002346">
        <w:rPr>
          <w:rFonts w:ascii="Times New Roman" w:hAnsi="Times New Roman" w:cs="Times New Roman"/>
          <w:szCs w:val="28"/>
        </w:rPr>
        <w:t>一般整合型</w:t>
      </w:r>
      <w:r w:rsidR="00551208" w:rsidRPr="00002346">
        <w:rPr>
          <w:rFonts w:ascii="Times New Roman" w:hAnsi="Times New Roman" w:cs="Times New Roman"/>
          <w:szCs w:val="28"/>
        </w:rPr>
        <w:t>計畫</w:t>
      </w:r>
      <w:r w:rsidRPr="00002346">
        <w:rPr>
          <w:rFonts w:ascii="Times New Roman" w:hAnsi="Times New Roman" w:cs="Times New Roman"/>
          <w:szCs w:val="28"/>
        </w:rPr>
        <w:t>：</w:t>
      </w:r>
      <w:r w:rsidR="00504B1C" w:rsidRPr="00002346">
        <w:rPr>
          <w:rFonts w:ascii="Times New Roman" w:hAnsi="Times New Roman" w:cs="Times New Roman"/>
          <w:szCs w:val="28"/>
        </w:rPr>
        <w:t>整合團隊必須有三</w:t>
      </w:r>
      <w:r w:rsidR="00615F47">
        <w:rPr>
          <w:rFonts w:ascii="Times New Roman" w:hAnsi="Times New Roman" w:cs="Times New Roman" w:hint="eastAsia"/>
          <w:szCs w:val="28"/>
        </w:rPr>
        <w:t>位</w:t>
      </w:r>
      <w:r w:rsidR="00504B1C" w:rsidRPr="00002346">
        <w:rPr>
          <w:rFonts w:ascii="Times New Roman" w:hAnsi="Times New Roman" w:cs="Times New Roman"/>
          <w:szCs w:val="28"/>
        </w:rPr>
        <w:t>以上之</w:t>
      </w:r>
      <w:r w:rsidR="00615F47">
        <w:rPr>
          <w:rFonts w:ascii="Times New Roman" w:hAnsi="Times New Roman" w:cs="Times New Roman" w:hint="eastAsia"/>
          <w:szCs w:val="28"/>
        </w:rPr>
        <w:t>總</w:t>
      </w:r>
      <w:r w:rsidR="00615F47">
        <w:rPr>
          <w:rFonts w:ascii="Times New Roman" w:hAnsi="Times New Roman" w:cs="Times New Roman" w:hint="eastAsia"/>
          <w:szCs w:val="28"/>
        </w:rPr>
        <w:t>/</w:t>
      </w:r>
      <w:r w:rsidR="00504B1C" w:rsidRPr="00002346">
        <w:rPr>
          <w:rFonts w:ascii="Times New Roman" w:hAnsi="Times New Roman" w:cs="Times New Roman"/>
          <w:szCs w:val="28"/>
        </w:rPr>
        <w:t>子計畫</w:t>
      </w:r>
      <w:r w:rsidR="00615F47">
        <w:rPr>
          <w:rFonts w:ascii="Times New Roman" w:hAnsi="Times New Roman" w:cs="Times New Roman" w:hint="eastAsia"/>
          <w:szCs w:val="28"/>
        </w:rPr>
        <w:t>主持人</w:t>
      </w:r>
      <w:r w:rsidR="00504B1C" w:rsidRPr="00002346">
        <w:rPr>
          <w:rFonts w:ascii="Times New Roman" w:hAnsi="Times New Roman" w:cs="Times New Roman"/>
          <w:szCs w:val="28"/>
        </w:rPr>
        <w:t>組成</w:t>
      </w:r>
      <w:r w:rsidR="00615F47">
        <w:rPr>
          <w:rFonts w:ascii="Times New Roman" w:hAnsi="Times New Roman" w:cs="Times New Roman" w:hint="eastAsia"/>
          <w:szCs w:val="28"/>
        </w:rPr>
        <w:t>，並由各主持人服務單位送出計畫書申請</w:t>
      </w:r>
      <w:r w:rsidR="00AC316C" w:rsidRPr="00002346">
        <w:rPr>
          <w:rFonts w:ascii="Times New Roman" w:hAnsi="Times New Roman" w:cs="Times New Roman"/>
          <w:szCs w:val="28"/>
        </w:rPr>
        <w:t>。計畫書審查後，每一整合型團隊必須有三</w:t>
      </w:r>
      <w:r w:rsidR="00615F47">
        <w:rPr>
          <w:rFonts w:ascii="Times New Roman" w:hAnsi="Times New Roman" w:cs="Times New Roman" w:hint="eastAsia"/>
          <w:szCs w:val="28"/>
        </w:rPr>
        <w:t>位</w:t>
      </w:r>
      <w:r w:rsidR="00AC316C" w:rsidRPr="00002346">
        <w:rPr>
          <w:rFonts w:ascii="Times New Roman" w:hAnsi="Times New Roman" w:cs="Times New Roman"/>
          <w:szCs w:val="28"/>
        </w:rPr>
        <w:t>以上</w:t>
      </w:r>
      <w:r w:rsidR="00AC316C" w:rsidRPr="00002346">
        <w:rPr>
          <w:rFonts w:ascii="Times New Roman" w:hAnsi="Times New Roman" w:cs="Times New Roman"/>
          <w:szCs w:val="28"/>
        </w:rPr>
        <w:t>(</w:t>
      </w:r>
      <w:r w:rsidR="00AC316C" w:rsidRPr="00002346">
        <w:rPr>
          <w:rFonts w:ascii="Times New Roman" w:hAnsi="Times New Roman" w:cs="Times New Roman"/>
          <w:szCs w:val="28"/>
        </w:rPr>
        <w:t>含總</w:t>
      </w:r>
      <w:r w:rsidR="00AC316C" w:rsidRPr="00002346">
        <w:rPr>
          <w:rFonts w:ascii="Times New Roman" w:hAnsi="Times New Roman" w:cs="Times New Roman"/>
          <w:szCs w:val="28"/>
        </w:rPr>
        <w:t>/</w:t>
      </w:r>
      <w:r w:rsidR="00AC316C" w:rsidRPr="00002346">
        <w:rPr>
          <w:rFonts w:ascii="Times New Roman" w:hAnsi="Times New Roman" w:cs="Times New Roman"/>
          <w:szCs w:val="28"/>
        </w:rPr>
        <w:t>子計畫</w:t>
      </w:r>
      <w:r w:rsidR="00615F47">
        <w:rPr>
          <w:rFonts w:ascii="Times New Roman" w:hAnsi="Times New Roman" w:cs="Times New Roman" w:hint="eastAsia"/>
          <w:szCs w:val="28"/>
        </w:rPr>
        <w:t>主持人</w:t>
      </w:r>
      <w:r w:rsidR="00AC316C" w:rsidRPr="00002346">
        <w:rPr>
          <w:rFonts w:ascii="Times New Roman" w:hAnsi="Times New Roman" w:cs="Times New Roman"/>
          <w:szCs w:val="28"/>
        </w:rPr>
        <w:t>)</w:t>
      </w:r>
      <w:r w:rsidR="00AC316C" w:rsidRPr="00002346">
        <w:rPr>
          <w:rFonts w:ascii="Times New Roman" w:hAnsi="Times New Roman" w:cs="Times New Roman"/>
          <w:szCs w:val="28"/>
        </w:rPr>
        <w:t>通過</w:t>
      </w:r>
      <w:r w:rsidR="00615F47">
        <w:rPr>
          <w:rFonts w:ascii="Times New Roman" w:hAnsi="Times New Roman" w:cs="Times New Roman" w:hint="eastAsia"/>
          <w:szCs w:val="28"/>
        </w:rPr>
        <w:t>，總主持人計畫通過為必要條件</w:t>
      </w:r>
      <w:r w:rsidR="00AC316C" w:rsidRPr="00002346">
        <w:rPr>
          <w:rFonts w:ascii="Times New Roman" w:hAnsi="Times New Roman" w:cs="Times New Roman"/>
          <w:szCs w:val="28"/>
        </w:rPr>
        <w:t>。</w:t>
      </w:r>
    </w:p>
    <w:p w:rsidR="00B25E00" w:rsidRDefault="0082349E" w:rsidP="0082349E">
      <w:pPr>
        <w:pStyle w:val="a9"/>
        <w:spacing w:before="183"/>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sidRPr="00002346">
        <w:rPr>
          <w:rFonts w:ascii="Times New Roman" w:hAnsi="Times New Roman" w:cs="Times New Roman"/>
          <w:szCs w:val="28"/>
        </w:rPr>
        <w:t>二</w:t>
      </w:r>
      <w:r w:rsidRPr="00002346">
        <w:rPr>
          <w:rFonts w:ascii="Times New Roman" w:hAnsi="Times New Roman" w:cs="Times New Roman"/>
          <w:szCs w:val="28"/>
        </w:rPr>
        <w:t>)</w:t>
      </w:r>
      <w:r w:rsidR="00551208" w:rsidRPr="00002346">
        <w:rPr>
          <w:rFonts w:ascii="Times New Roman" w:hAnsi="Times New Roman" w:cs="Times New Roman"/>
          <w:szCs w:val="28"/>
        </w:rPr>
        <w:t>單一整合型計畫：由總主持人統整全部子項工作</w:t>
      </w:r>
      <w:r w:rsidR="006D6A4A">
        <w:rPr>
          <w:rFonts w:ascii="Times New Roman" w:hAnsi="Times New Roman" w:cs="Times New Roman" w:hint="eastAsia"/>
          <w:szCs w:val="28"/>
        </w:rPr>
        <w:t>(</w:t>
      </w:r>
      <w:r w:rsidR="00615F47">
        <w:rPr>
          <w:rFonts w:ascii="Times New Roman" w:hAnsi="Times New Roman" w:cs="Times New Roman" w:hint="eastAsia"/>
          <w:szCs w:val="28"/>
        </w:rPr>
        <w:t>三</w:t>
      </w:r>
      <w:r w:rsidR="00615F47" w:rsidRPr="006D6A4A">
        <w:rPr>
          <w:rFonts w:ascii="Times New Roman" w:hAnsi="Times New Roman" w:cs="Times New Roman" w:hint="eastAsia"/>
          <w:szCs w:val="28"/>
        </w:rPr>
        <w:t>位以上</w:t>
      </w:r>
      <w:r w:rsidR="006D6A4A" w:rsidRPr="006D6A4A">
        <w:rPr>
          <w:rFonts w:ascii="Times New Roman" w:hAnsi="Times New Roman" w:cs="Times New Roman" w:hint="eastAsia"/>
          <w:szCs w:val="28"/>
        </w:rPr>
        <w:t>總子計畫主持人</w:t>
      </w:r>
      <w:r w:rsidR="006D6A4A">
        <w:rPr>
          <w:rFonts w:ascii="Times New Roman" w:hAnsi="Times New Roman" w:cs="Times New Roman" w:hint="eastAsia"/>
          <w:szCs w:val="28"/>
        </w:rPr>
        <w:t>)</w:t>
      </w:r>
      <w:r w:rsidR="00551208" w:rsidRPr="00002346">
        <w:rPr>
          <w:rFonts w:ascii="Times New Roman" w:hAnsi="Times New Roman" w:cs="Times New Roman"/>
          <w:szCs w:val="28"/>
        </w:rPr>
        <w:t>之內容與經費，由總主持人</w:t>
      </w:r>
      <w:r w:rsidR="00B25E00" w:rsidRPr="00002346">
        <w:rPr>
          <w:rFonts w:ascii="Times New Roman" w:hAnsi="Times New Roman" w:cs="Times New Roman"/>
          <w:szCs w:val="28"/>
        </w:rPr>
        <w:t>由其服務機關提出計畫書申請。</w:t>
      </w:r>
      <w:r w:rsidR="00E30ED0" w:rsidRPr="00002346">
        <w:rPr>
          <w:rFonts w:ascii="Times New Roman" w:hAnsi="Times New Roman" w:cs="Times New Roman"/>
          <w:szCs w:val="28"/>
        </w:rPr>
        <w:t>計畫通過後，不得要求分撥經費至共同主持人之服務機關。</w:t>
      </w:r>
    </w:p>
    <w:p w:rsidR="006D6A4A" w:rsidRPr="00002346" w:rsidRDefault="006D6A4A" w:rsidP="006D6A4A">
      <w:pPr>
        <w:pStyle w:val="a9"/>
        <w:spacing w:before="183"/>
        <w:ind w:leftChars="354" w:left="1417" w:firstLineChars="0" w:hanging="567"/>
        <w:rPr>
          <w:rFonts w:ascii="Times New Roman" w:hAnsi="Times New Roman" w:cs="Times New Roman"/>
          <w:szCs w:val="28"/>
        </w:rPr>
      </w:pPr>
      <w:r w:rsidRPr="006D6A4A">
        <w:rPr>
          <w:rFonts w:ascii="Times New Roman" w:hAnsi="Times New Roman" w:cs="Times New Roman" w:hint="eastAsia"/>
          <w:szCs w:val="28"/>
          <w:highlight w:val="yellow"/>
        </w:rPr>
        <w:t>註：前述兩類整合型計畫申請案進入點：專題研究計畫項下的一般型研究計畫</w:t>
      </w:r>
      <w:r w:rsidRPr="006D6A4A">
        <w:rPr>
          <w:rFonts w:ascii="Times New Roman" w:hAnsi="Times New Roman" w:cs="Times New Roman" w:hint="eastAsia"/>
          <w:szCs w:val="28"/>
          <w:highlight w:val="yellow"/>
        </w:rPr>
        <w:t>(</w:t>
      </w:r>
      <w:r w:rsidRPr="006D6A4A">
        <w:rPr>
          <w:rFonts w:ascii="Times New Roman" w:hAnsi="Times New Roman" w:cs="Times New Roman" w:hint="eastAsia"/>
          <w:szCs w:val="28"/>
          <w:highlight w:val="yellow"/>
        </w:rPr>
        <w:t>大批</w:t>
      </w:r>
      <w:r w:rsidRPr="006D6A4A">
        <w:rPr>
          <w:rFonts w:ascii="Times New Roman" w:hAnsi="Times New Roman" w:cs="Times New Roman" w:hint="eastAsia"/>
          <w:szCs w:val="28"/>
          <w:highlight w:val="yellow"/>
        </w:rPr>
        <w:t>) (</w:t>
      </w:r>
      <w:r w:rsidRPr="006D6A4A">
        <w:rPr>
          <w:rFonts w:ascii="Times New Roman" w:hAnsi="Times New Roman" w:cs="Times New Roman" w:hint="eastAsia"/>
          <w:szCs w:val="28"/>
          <w:highlight w:val="yellow"/>
        </w:rPr>
        <w:t>公告</w:t>
      </w:r>
      <w:r w:rsidRPr="006D6A4A">
        <w:rPr>
          <w:rFonts w:ascii="Times New Roman" w:hAnsi="Times New Roman" w:cs="Times New Roman" w:hint="eastAsia"/>
          <w:szCs w:val="28"/>
          <w:highlight w:val="yellow"/>
        </w:rPr>
        <w:t>)</w:t>
      </w:r>
    </w:p>
    <w:p w:rsidR="0082349E" w:rsidRDefault="0082349E" w:rsidP="0082349E">
      <w:pPr>
        <w:pStyle w:val="a9"/>
        <w:spacing w:before="183"/>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sidRPr="00002346">
        <w:rPr>
          <w:rFonts w:ascii="Times New Roman" w:hAnsi="Times New Roman" w:cs="Times New Roman"/>
          <w:szCs w:val="28"/>
        </w:rPr>
        <w:t>三</w:t>
      </w:r>
      <w:r w:rsidRPr="00002346">
        <w:rPr>
          <w:rFonts w:ascii="Times New Roman" w:hAnsi="Times New Roman" w:cs="Times New Roman"/>
          <w:szCs w:val="28"/>
        </w:rPr>
        <w:t>)</w:t>
      </w:r>
      <w:r w:rsidR="00B25E00" w:rsidRPr="00002346">
        <w:rPr>
          <w:rFonts w:ascii="Times New Roman" w:hAnsi="Times New Roman" w:cs="Times New Roman"/>
          <w:szCs w:val="28"/>
        </w:rPr>
        <w:t>個別型</w:t>
      </w:r>
      <w:r w:rsidR="00B326CD" w:rsidRPr="00002346">
        <w:rPr>
          <w:rFonts w:ascii="Times New Roman" w:hAnsi="Times New Roman" w:cs="Times New Roman"/>
          <w:szCs w:val="28"/>
        </w:rPr>
        <w:t>計畫：僅接受新進人員</w:t>
      </w:r>
      <w:r w:rsidR="00B25E00" w:rsidRPr="00002346">
        <w:rPr>
          <w:rFonts w:ascii="Times New Roman" w:hAnsi="Times New Roman" w:cs="Times New Roman"/>
          <w:szCs w:val="28"/>
        </w:rPr>
        <w:t>申請，計畫書內容由申請人依議題</w:t>
      </w:r>
      <w:r w:rsidR="006D6A4A">
        <w:rPr>
          <w:rFonts w:ascii="Times New Roman" w:hAnsi="Times New Roman" w:cs="Times New Roman" w:hint="eastAsia"/>
          <w:szCs w:val="28"/>
        </w:rPr>
        <w:t>M</w:t>
      </w:r>
      <w:r w:rsidR="00B25E00" w:rsidRPr="00002346">
        <w:rPr>
          <w:rFonts w:ascii="Times New Roman" w:hAnsi="Times New Roman" w:cs="Times New Roman"/>
          <w:szCs w:val="28"/>
        </w:rPr>
        <w:t>說明研擬</w:t>
      </w:r>
      <w:r w:rsidR="00B326CD" w:rsidRPr="00002346">
        <w:rPr>
          <w:rFonts w:ascii="Times New Roman" w:hAnsi="Times New Roman" w:cs="Times New Roman"/>
          <w:szCs w:val="28"/>
        </w:rPr>
        <w:t>。</w:t>
      </w:r>
      <w:r w:rsidR="005B3C37" w:rsidRPr="00002346">
        <w:rPr>
          <w:rFonts w:ascii="Times New Roman" w:hAnsi="Times New Roman" w:cs="Times New Roman"/>
          <w:szCs w:val="28"/>
        </w:rPr>
        <w:t>本項並不接受隨到隨審案之申請。</w:t>
      </w:r>
    </w:p>
    <w:p w:rsidR="006D6A4A" w:rsidRPr="006D6A4A" w:rsidRDefault="006D6A4A" w:rsidP="006D6A4A">
      <w:pPr>
        <w:pStyle w:val="a9"/>
        <w:spacing w:before="183"/>
        <w:ind w:leftChars="354" w:left="1417" w:firstLineChars="0" w:hanging="567"/>
        <w:rPr>
          <w:rFonts w:ascii="Times New Roman" w:hAnsi="Times New Roman" w:cs="Times New Roman"/>
          <w:szCs w:val="28"/>
          <w:highlight w:val="yellow"/>
        </w:rPr>
      </w:pPr>
      <w:r w:rsidRPr="006D6A4A">
        <w:rPr>
          <w:rFonts w:ascii="Times New Roman" w:hAnsi="Times New Roman" w:cs="Times New Roman" w:hint="eastAsia"/>
          <w:szCs w:val="28"/>
          <w:highlight w:val="yellow"/>
        </w:rPr>
        <w:t>註：</w:t>
      </w:r>
      <w:r>
        <w:rPr>
          <w:rFonts w:ascii="Times New Roman" w:hAnsi="Times New Roman" w:cs="Times New Roman" w:hint="eastAsia"/>
          <w:szCs w:val="28"/>
          <w:highlight w:val="yellow"/>
        </w:rPr>
        <w:t>個別型計畫</w:t>
      </w:r>
      <w:r w:rsidRPr="006D6A4A">
        <w:rPr>
          <w:rFonts w:ascii="Times New Roman" w:hAnsi="Times New Roman" w:cs="Times New Roman" w:hint="eastAsia"/>
          <w:szCs w:val="28"/>
          <w:highlight w:val="yellow"/>
        </w:rPr>
        <w:t>申請案進入點：專題研究計畫項下的新進人員研究計畫</w:t>
      </w:r>
      <w:r w:rsidRPr="006D6A4A">
        <w:rPr>
          <w:rFonts w:ascii="Times New Roman" w:hAnsi="Times New Roman" w:cs="Times New Roman" w:hint="eastAsia"/>
          <w:szCs w:val="28"/>
          <w:highlight w:val="yellow"/>
        </w:rPr>
        <w:t>(</w:t>
      </w:r>
      <w:r w:rsidRPr="006D6A4A">
        <w:rPr>
          <w:rFonts w:ascii="Times New Roman" w:hAnsi="Times New Roman" w:cs="Times New Roman" w:hint="eastAsia"/>
          <w:szCs w:val="28"/>
          <w:highlight w:val="yellow"/>
        </w:rPr>
        <w:t>大批</w:t>
      </w:r>
      <w:r w:rsidRPr="006D6A4A">
        <w:rPr>
          <w:rFonts w:ascii="Times New Roman" w:hAnsi="Times New Roman" w:cs="Times New Roman" w:hint="eastAsia"/>
          <w:szCs w:val="28"/>
          <w:highlight w:val="yellow"/>
        </w:rPr>
        <w:t>) (</w:t>
      </w:r>
      <w:r w:rsidRPr="006D6A4A">
        <w:rPr>
          <w:rFonts w:ascii="Times New Roman" w:hAnsi="Times New Roman" w:cs="Times New Roman" w:hint="eastAsia"/>
          <w:szCs w:val="28"/>
          <w:highlight w:val="yellow"/>
        </w:rPr>
        <w:t>公告</w:t>
      </w:r>
      <w:r w:rsidRPr="006D6A4A">
        <w:rPr>
          <w:rFonts w:ascii="Times New Roman" w:hAnsi="Times New Roman" w:cs="Times New Roman" w:hint="eastAsia"/>
          <w:szCs w:val="28"/>
          <w:highlight w:val="yellow"/>
        </w:rPr>
        <w:t>)</w:t>
      </w:r>
    </w:p>
    <w:p w:rsidR="00F03B2A" w:rsidRPr="00002346" w:rsidRDefault="00B326CD" w:rsidP="0082349E">
      <w:pPr>
        <w:pStyle w:val="a9"/>
        <w:spacing w:before="183"/>
        <w:ind w:leftChars="178" w:left="850" w:hangingChars="151" w:hanging="423"/>
        <w:rPr>
          <w:rFonts w:ascii="Times New Roman" w:hAnsi="Times New Roman" w:cs="Times New Roman"/>
          <w:szCs w:val="28"/>
          <w:u w:val="single"/>
        </w:rPr>
      </w:pPr>
      <w:r w:rsidRPr="00002346">
        <w:rPr>
          <w:rFonts w:ascii="Times New Roman" w:hAnsi="Times New Roman" w:cs="Times New Roman"/>
          <w:szCs w:val="28"/>
        </w:rPr>
        <w:t>(</w:t>
      </w:r>
      <w:r w:rsidRPr="00002346">
        <w:rPr>
          <w:rFonts w:ascii="Times New Roman" w:hAnsi="Times New Roman" w:cs="Times New Roman"/>
          <w:szCs w:val="28"/>
        </w:rPr>
        <w:t>四</w:t>
      </w:r>
      <w:r w:rsidRPr="00002346">
        <w:rPr>
          <w:rFonts w:ascii="Times New Roman" w:hAnsi="Times New Roman" w:cs="Times New Roman"/>
          <w:szCs w:val="28"/>
        </w:rPr>
        <w:t>)</w:t>
      </w:r>
      <w:r w:rsidR="00B25E00" w:rsidRPr="00002346">
        <w:rPr>
          <w:rFonts w:ascii="Times New Roman" w:hAnsi="Times New Roman" w:cs="Times New Roman"/>
          <w:szCs w:val="28"/>
          <w:u w:val="single"/>
        </w:rPr>
        <w:t>注意事項：</w:t>
      </w:r>
    </w:p>
    <w:p w:rsidR="00294104" w:rsidRDefault="00294104" w:rsidP="00802727">
      <w:pPr>
        <w:pStyle w:val="a9"/>
        <w:snapToGrid w:val="0"/>
        <w:spacing w:beforeLines="0"/>
        <w:ind w:leftChars="295" w:left="848" w:hangingChars="50" w:hanging="140"/>
        <w:rPr>
          <w:rFonts w:ascii="Times New Roman" w:hAnsi="Times New Roman" w:cs="Times New Roman"/>
          <w:szCs w:val="28"/>
        </w:rPr>
      </w:pPr>
      <w:r>
        <w:rPr>
          <w:rFonts w:ascii="Times New Roman" w:hAnsi="Times New Roman" w:cs="Times New Roman" w:hint="eastAsia"/>
          <w:szCs w:val="28"/>
        </w:rPr>
        <w:t>1</w:t>
      </w:r>
      <w:r w:rsidRPr="00002346">
        <w:rPr>
          <w:rFonts w:ascii="Times New Roman" w:hAnsi="Times New Roman" w:cs="Times New Roman"/>
          <w:szCs w:val="28"/>
        </w:rPr>
        <w:t>.</w:t>
      </w:r>
      <w:r>
        <w:rPr>
          <w:rFonts w:ascii="Times New Roman" w:hAnsi="Times New Roman" w:cs="Times New Roman" w:hint="eastAsia"/>
          <w:szCs w:val="28"/>
        </w:rPr>
        <w:t>申請</w:t>
      </w:r>
      <w:r w:rsidRPr="008B4C70">
        <w:rPr>
          <w:rFonts w:ascii="Times New Roman" w:hAnsi="Times New Roman" w:cs="Times New Roman" w:hint="eastAsia"/>
          <w:szCs w:val="28"/>
        </w:rPr>
        <w:t>計畫</w:t>
      </w:r>
      <w:r>
        <w:rPr>
          <w:rFonts w:ascii="Times New Roman" w:hAnsi="Times New Roman" w:cs="Times New Roman" w:hint="eastAsia"/>
          <w:szCs w:val="28"/>
        </w:rPr>
        <w:t>時，須依</w:t>
      </w:r>
      <w:r w:rsidRPr="00294104">
        <w:rPr>
          <w:rFonts w:hint="eastAsia"/>
          <w:szCs w:val="28"/>
        </w:rPr>
        <w:t>105</w:t>
      </w:r>
      <w:r w:rsidRPr="00294104">
        <w:rPr>
          <w:rFonts w:hint="eastAsia"/>
          <w:szCs w:val="28"/>
        </w:rPr>
        <w:t>年度研究議</w:t>
      </w:r>
      <w:r w:rsidRPr="00294104">
        <w:rPr>
          <w:rFonts w:hint="eastAsia"/>
          <w:szCs w:val="28"/>
        </w:rPr>
        <w:t>/</w:t>
      </w:r>
      <w:r w:rsidRPr="00294104">
        <w:rPr>
          <w:rFonts w:hint="eastAsia"/>
          <w:szCs w:val="28"/>
        </w:rPr>
        <w:t>主題及研究方向</w:t>
      </w:r>
      <w:r>
        <w:rPr>
          <w:rFonts w:hint="eastAsia"/>
          <w:szCs w:val="28"/>
        </w:rPr>
        <w:t>研擬計畫內容</w:t>
      </w:r>
      <w:r w:rsidR="008543A7">
        <w:rPr>
          <w:rFonts w:hint="eastAsia"/>
          <w:szCs w:val="28"/>
        </w:rPr>
        <w:t>，並於</w:t>
      </w:r>
      <w:r w:rsidRPr="00002346">
        <w:rPr>
          <w:rFonts w:ascii="Times New Roman" w:hAnsi="Times New Roman" w:cs="Times New Roman"/>
          <w:szCs w:val="28"/>
        </w:rPr>
        <w:t>計畫書中敘明所提研究內容所依據之研究議題、主題與研究方向</w:t>
      </w:r>
      <w:r w:rsidRPr="00002346">
        <w:rPr>
          <w:rFonts w:ascii="Times New Roman" w:hAnsi="Times New Roman" w:cs="Times New Roman"/>
          <w:szCs w:val="28"/>
        </w:rPr>
        <w:t>(</w:t>
      </w:r>
      <w:r w:rsidRPr="00002346">
        <w:rPr>
          <w:rFonts w:ascii="Times New Roman" w:hAnsi="Times New Roman" w:cs="Times New Roman"/>
          <w:szCs w:val="28"/>
        </w:rPr>
        <w:t>可跨議題與研究主題</w:t>
      </w:r>
      <w:r w:rsidRPr="00002346">
        <w:rPr>
          <w:rFonts w:ascii="Times New Roman" w:hAnsi="Times New Roman" w:cs="Times New Roman"/>
          <w:szCs w:val="28"/>
        </w:rPr>
        <w:t>)</w:t>
      </w:r>
      <w:r w:rsidR="008543A7">
        <w:rPr>
          <w:rFonts w:ascii="Times New Roman" w:hAnsi="Times New Roman" w:cs="Times New Roman" w:hint="eastAsia"/>
          <w:szCs w:val="28"/>
        </w:rPr>
        <w:t>；</w:t>
      </w:r>
      <w:r>
        <w:rPr>
          <w:rFonts w:ascii="Times New Roman" w:hAnsi="Times New Roman" w:cs="Times New Roman" w:hint="eastAsia"/>
          <w:szCs w:val="28"/>
        </w:rPr>
        <w:t>整合型計畫</w:t>
      </w:r>
      <w:r w:rsidRPr="00002346">
        <w:rPr>
          <w:rFonts w:ascii="Times New Roman" w:hAnsi="Times New Roman" w:cs="Times New Roman"/>
          <w:szCs w:val="28"/>
        </w:rPr>
        <w:t>須</w:t>
      </w:r>
      <w:r>
        <w:rPr>
          <w:rFonts w:ascii="Times New Roman" w:hAnsi="Times New Roman" w:cs="Times New Roman" w:hint="eastAsia"/>
          <w:szCs w:val="28"/>
        </w:rPr>
        <w:t>於</w:t>
      </w:r>
      <w:r w:rsidRPr="00002346">
        <w:rPr>
          <w:rFonts w:ascii="Times New Roman" w:hAnsi="Times New Roman" w:cs="Times New Roman"/>
          <w:szCs w:val="28"/>
        </w:rPr>
        <w:t>「整合型研究計畫項目及重點說明</w:t>
      </w:r>
      <w:r w:rsidRPr="00002346">
        <w:rPr>
          <w:rFonts w:ascii="Times New Roman" w:hAnsi="Times New Roman" w:cs="Times New Roman"/>
          <w:szCs w:val="28"/>
        </w:rPr>
        <w:t>(</w:t>
      </w:r>
      <w:r w:rsidRPr="00002346">
        <w:rPr>
          <w:rFonts w:ascii="Times New Roman" w:hAnsi="Times New Roman" w:cs="Times New Roman"/>
          <w:szCs w:val="28"/>
        </w:rPr>
        <w:t>表</w:t>
      </w:r>
      <w:r w:rsidRPr="00002346">
        <w:rPr>
          <w:rFonts w:ascii="Times New Roman" w:hAnsi="Times New Roman" w:cs="Times New Roman"/>
          <w:szCs w:val="28"/>
        </w:rPr>
        <w:t>C010)</w:t>
      </w:r>
      <w:r w:rsidRPr="00002346">
        <w:rPr>
          <w:rFonts w:ascii="Times New Roman" w:hAnsi="Times New Roman" w:cs="Times New Roman"/>
          <w:szCs w:val="28"/>
        </w:rPr>
        <w:t>」及「研</w:t>
      </w:r>
      <w:r w:rsidRPr="00002346">
        <w:rPr>
          <w:rFonts w:ascii="Times New Roman" w:hAnsi="Times New Roman" w:cs="Times New Roman"/>
          <w:szCs w:val="28"/>
        </w:rPr>
        <w:lastRenderedPageBreak/>
        <w:t>究計畫中文摘要</w:t>
      </w:r>
      <w:r w:rsidRPr="00002346">
        <w:rPr>
          <w:rFonts w:ascii="Times New Roman" w:hAnsi="Times New Roman" w:cs="Times New Roman"/>
          <w:szCs w:val="28"/>
        </w:rPr>
        <w:t>(</w:t>
      </w:r>
      <w:r w:rsidRPr="00002346">
        <w:rPr>
          <w:rFonts w:ascii="Times New Roman" w:hAnsi="Times New Roman" w:cs="Times New Roman"/>
          <w:szCs w:val="28"/>
        </w:rPr>
        <w:t>表</w:t>
      </w:r>
      <w:r w:rsidRPr="00002346">
        <w:rPr>
          <w:rFonts w:ascii="Times New Roman" w:hAnsi="Times New Roman" w:cs="Times New Roman"/>
          <w:szCs w:val="28"/>
        </w:rPr>
        <w:t>C011CABS)</w:t>
      </w:r>
      <w:r w:rsidRPr="00002346">
        <w:rPr>
          <w:rFonts w:ascii="Times New Roman" w:hAnsi="Times New Roman" w:cs="Times New Roman"/>
          <w:szCs w:val="28"/>
        </w:rPr>
        <w:t>」中說明所依據之研究議題、主題與研究方向</w:t>
      </w:r>
      <w:r w:rsidR="008543A7">
        <w:rPr>
          <w:rFonts w:ascii="Times New Roman" w:hAnsi="Times New Roman" w:cs="Times New Roman" w:hint="eastAsia"/>
          <w:szCs w:val="28"/>
        </w:rPr>
        <w:t>，</w:t>
      </w:r>
      <w:r w:rsidRPr="00002346">
        <w:rPr>
          <w:rFonts w:ascii="Times New Roman" w:hAnsi="Times New Roman" w:cs="Times New Roman"/>
          <w:szCs w:val="28"/>
        </w:rPr>
        <w:t>個別型計畫則於「研究計畫中文摘要</w:t>
      </w:r>
      <w:r w:rsidRPr="00002346">
        <w:rPr>
          <w:rFonts w:ascii="Times New Roman" w:hAnsi="Times New Roman" w:cs="Times New Roman"/>
          <w:szCs w:val="28"/>
        </w:rPr>
        <w:t>(</w:t>
      </w:r>
      <w:r w:rsidRPr="00002346">
        <w:rPr>
          <w:rFonts w:ascii="Times New Roman" w:hAnsi="Times New Roman" w:cs="Times New Roman"/>
          <w:szCs w:val="28"/>
        </w:rPr>
        <w:t>表</w:t>
      </w:r>
      <w:r w:rsidRPr="00002346">
        <w:rPr>
          <w:rFonts w:ascii="Times New Roman" w:hAnsi="Times New Roman" w:cs="Times New Roman"/>
          <w:szCs w:val="28"/>
        </w:rPr>
        <w:t>C011CABS)</w:t>
      </w:r>
      <w:r w:rsidRPr="00002346">
        <w:rPr>
          <w:rFonts w:ascii="Times New Roman" w:hAnsi="Times New Roman" w:cs="Times New Roman"/>
          <w:szCs w:val="28"/>
        </w:rPr>
        <w:t>」中說明。</w:t>
      </w:r>
    </w:p>
    <w:p w:rsidR="008B4C70" w:rsidRDefault="00294104" w:rsidP="00802727">
      <w:pPr>
        <w:pStyle w:val="a9"/>
        <w:snapToGrid w:val="0"/>
        <w:spacing w:beforeLines="0"/>
        <w:ind w:leftChars="295" w:left="848" w:hangingChars="50" w:hanging="140"/>
        <w:rPr>
          <w:rFonts w:ascii="Times New Roman" w:hAnsi="Times New Roman" w:cs="Times New Roman"/>
          <w:szCs w:val="28"/>
        </w:rPr>
      </w:pPr>
      <w:r>
        <w:rPr>
          <w:rFonts w:ascii="Times New Roman" w:hAnsi="Times New Roman" w:cs="Times New Roman" w:hint="eastAsia"/>
          <w:szCs w:val="28"/>
        </w:rPr>
        <w:t>2</w:t>
      </w:r>
      <w:r w:rsidR="008B4C70">
        <w:rPr>
          <w:rFonts w:ascii="Times New Roman" w:hAnsi="Times New Roman" w:cs="Times New Roman" w:hint="eastAsia"/>
          <w:szCs w:val="28"/>
        </w:rPr>
        <w:t>.</w:t>
      </w:r>
      <w:r w:rsidR="008B4C70">
        <w:rPr>
          <w:rFonts w:ascii="Times New Roman" w:hAnsi="Times New Roman" w:cs="Times New Roman" w:hint="eastAsia"/>
          <w:szCs w:val="28"/>
        </w:rPr>
        <w:t>於線上填寫計畫書書時，請</w:t>
      </w:r>
      <w:r w:rsidR="00957798">
        <w:rPr>
          <w:rFonts w:ascii="Times New Roman" w:hAnsi="Times New Roman" w:cs="Times New Roman" w:hint="eastAsia"/>
          <w:szCs w:val="28"/>
        </w:rPr>
        <w:t>依</w:t>
      </w:r>
      <w:r w:rsidR="008B4C70">
        <w:rPr>
          <w:rFonts w:ascii="Times New Roman" w:hAnsi="Times New Roman" w:cs="Times New Roman" w:hint="eastAsia"/>
          <w:szCs w:val="28"/>
        </w:rPr>
        <w:t>計畫書內容屬性作為學門</w:t>
      </w:r>
      <w:r w:rsidR="008B4C70">
        <w:rPr>
          <w:rFonts w:ascii="Times New Roman" w:hAnsi="Times New Roman" w:cs="Times New Roman" w:hint="eastAsia"/>
          <w:szCs w:val="28"/>
        </w:rPr>
        <w:t>/</w:t>
      </w:r>
      <w:r w:rsidR="008B4C70">
        <w:rPr>
          <w:rFonts w:ascii="Times New Roman" w:hAnsi="Times New Roman" w:cs="Times New Roman" w:hint="eastAsia"/>
          <w:szCs w:val="28"/>
        </w:rPr>
        <w:t>次學門的選擇依據</w:t>
      </w:r>
      <w:r w:rsidR="008B4C70">
        <w:rPr>
          <w:rFonts w:ascii="Times New Roman" w:hAnsi="Times New Roman" w:cs="Times New Roman" w:hint="eastAsia"/>
          <w:szCs w:val="28"/>
        </w:rPr>
        <w:t>(</w:t>
      </w:r>
      <w:r w:rsidR="008B4C70">
        <w:rPr>
          <w:rFonts w:ascii="Times New Roman" w:hAnsi="Times New Roman" w:cs="Times New Roman" w:hint="eastAsia"/>
          <w:szCs w:val="28"/>
        </w:rPr>
        <w:t>學門：</w:t>
      </w:r>
      <w:r w:rsidR="008B4C70" w:rsidRPr="008B4C70">
        <w:rPr>
          <w:rFonts w:ascii="Times New Roman" w:hAnsi="Times New Roman" w:cs="Times New Roman" w:hint="eastAsia"/>
          <w:szCs w:val="28"/>
        </w:rPr>
        <w:t>永續發展研究</w:t>
      </w:r>
      <w:r w:rsidR="008B4C70">
        <w:rPr>
          <w:rFonts w:ascii="Times New Roman" w:hAnsi="Times New Roman" w:cs="Times New Roman" w:hint="eastAsia"/>
          <w:szCs w:val="28"/>
        </w:rPr>
        <w:t>，次學門</w:t>
      </w:r>
      <w:r w:rsidR="008B4C70" w:rsidRPr="008B4C70">
        <w:rPr>
          <w:rFonts w:ascii="Times New Roman" w:hAnsi="Times New Roman" w:cs="Times New Roman" w:hint="eastAsia"/>
          <w:szCs w:val="28"/>
        </w:rPr>
        <w:t>-</w:t>
      </w:r>
      <w:r w:rsidR="008B4C70">
        <w:rPr>
          <w:rFonts w:ascii="Times New Roman" w:hAnsi="Times New Roman" w:cs="Times New Roman" w:hint="eastAsia"/>
          <w:szCs w:val="28"/>
        </w:rPr>
        <w:t>自然科學</w:t>
      </w:r>
      <w:r w:rsidR="00C079B4">
        <w:rPr>
          <w:rFonts w:ascii="Times New Roman" w:hAnsi="Times New Roman" w:cs="Times New Roman" w:hint="eastAsia"/>
          <w:szCs w:val="28"/>
        </w:rPr>
        <w:t>(M2010)</w:t>
      </w:r>
      <w:r w:rsidR="008B4C70">
        <w:rPr>
          <w:rFonts w:ascii="Times New Roman" w:hAnsi="Times New Roman" w:cs="Times New Roman" w:hint="eastAsia"/>
          <w:szCs w:val="28"/>
        </w:rPr>
        <w:t>、</w:t>
      </w:r>
      <w:r w:rsidR="00C079B4">
        <w:rPr>
          <w:rFonts w:ascii="Times New Roman" w:hAnsi="Times New Roman" w:cs="Times New Roman" w:hint="eastAsia"/>
          <w:szCs w:val="28"/>
        </w:rPr>
        <w:t>生物科學</w:t>
      </w:r>
      <w:r w:rsidR="00C079B4">
        <w:rPr>
          <w:rFonts w:ascii="Times New Roman" w:hAnsi="Times New Roman" w:cs="Times New Roman" w:hint="eastAsia"/>
          <w:szCs w:val="28"/>
        </w:rPr>
        <w:t>(M2020)</w:t>
      </w:r>
      <w:r w:rsidR="00C079B4">
        <w:rPr>
          <w:rFonts w:ascii="Times New Roman" w:hAnsi="Times New Roman" w:cs="Times New Roman" w:hint="eastAsia"/>
          <w:szCs w:val="28"/>
        </w:rPr>
        <w:t>、工程技術</w:t>
      </w:r>
      <w:r w:rsidR="00C079B4">
        <w:rPr>
          <w:rFonts w:ascii="Times New Roman" w:hAnsi="Times New Roman" w:cs="Times New Roman" w:hint="eastAsia"/>
          <w:szCs w:val="28"/>
        </w:rPr>
        <w:t>(M2030)</w:t>
      </w:r>
      <w:r w:rsidR="00C079B4">
        <w:rPr>
          <w:rFonts w:ascii="Times New Roman" w:hAnsi="Times New Roman" w:cs="Times New Roman" w:hint="eastAsia"/>
          <w:szCs w:val="28"/>
        </w:rPr>
        <w:t>、人文及社會科學</w:t>
      </w:r>
      <w:r w:rsidR="00C079B4">
        <w:rPr>
          <w:rFonts w:ascii="Times New Roman" w:hAnsi="Times New Roman" w:cs="Times New Roman" w:hint="eastAsia"/>
          <w:szCs w:val="28"/>
        </w:rPr>
        <w:t>(M2040)</w:t>
      </w:r>
      <w:r w:rsidR="00957798">
        <w:rPr>
          <w:rFonts w:ascii="Times New Roman" w:hAnsi="Times New Roman" w:cs="Times New Roman" w:hint="eastAsia"/>
          <w:szCs w:val="28"/>
        </w:rPr>
        <w:t>)</w:t>
      </w:r>
      <w:r w:rsidR="00C079B4">
        <w:rPr>
          <w:rFonts w:ascii="Times New Roman" w:hAnsi="Times New Roman" w:cs="Times New Roman" w:hint="eastAsia"/>
          <w:szCs w:val="28"/>
        </w:rPr>
        <w:t>。</w:t>
      </w:r>
    </w:p>
    <w:p w:rsidR="006D6A4A" w:rsidRPr="00002346" w:rsidRDefault="006D6A4A" w:rsidP="00802727">
      <w:pPr>
        <w:pStyle w:val="a9"/>
        <w:snapToGrid w:val="0"/>
        <w:spacing w:beforeLines="0"/>
        <w:ind w:leftChars="295" w:left="848" w:hangingChars="50" w:hanging="140"/>
        <w:rPr>
          <w:rFonts w:ascii="Times New Roman" w:hAnsi="Times New Roman" w:cs="Times New Roman"/>
          <w:szCs w:val="28"/>
        </w:rPr>
      </w:pPr>
      <w:r>
        <w:rPr>
          <w:rFonts w:ascii="Times New Roman" w:hAnsi="Times New Roman" w:cs="Times New Roman" w:hint="eastAsia"/>
          <w:szCs w:val="28"/>
        </w:rPr>
        <w:t>3</w:t>
      </w:r>
      <w:r w:rsidRPr="006D6A4A">
        <w:rPr>
          <w:rFonts w:ascii="Times New Roman" w:hAnsi="Times New Roman" w:cs="Times New Roman" w:hint="eastAsia"/>
          <w:szCs w:val="28"/>
        </w:rPr>
        <w:t>.</w:t>
      </w:r>
      <w:r w:rsidRPr="006D6A4A">
        <w:rPr>
          <w:rFonts w:ascii="Times New Roman" w:hAnsi="Times New Roman" w:cs="Times New Roman" w:hint="eastAsia"/>
          <w:szCs w:val="28"/>
        </w:rPr>
        <w:t>申請註明為核心議題之研究議題的整合計畫團隊，可於總計畫中編列科學推動計畫工作內容與經費，以該議題為範</w:t>
      </w:r>
      <w:r w:rsidR="008543A7">
        <w:rPr>
          <w:rFonts w:ascii="Times New Roman" w:hAnsi="Times New Roman" w:cs="Times New Roman" w:hint="eastAsia"/>
          <w:szCs w:val="28"/>
        </w:rPr>
        <w:t>圍</w:t>
      </w:r>
      <w:r w:rsidRPr="006D6A4A">
        <w:rPr>
          <w:rFonts w:ascii="Times New Roman" w:hAnsi="Times New Roman" w:cs="Times New Roman" w:hint="eastAsia"/>
          <w:szCs w:val="28"/>
        </w:rPr>
        <w:t>，協助整合之國內研究能量、促進相關利害關係人合作、參與相關國際科學研究組織或國際合作研究。</w:t>
      </w:r>
    </w:p>
    <w:p w:rsidR="00411D19" w:rsidRPr="00002346" w:rsidRDefault="008D771E" w:rsidP="00411D19">
      <w:pPr>
        <w:pStyle w:val="a9"/>
        <w:spacing w:before="183"/>
        <w:rPr>
          <w:rFonts w:ascii="Times New Roman" w:hAnsi="Times New Roman" w:cs="Times New Roman"/>
          <w:szCs w:val="28"/>
        </w:rPr>
      </w:pPr>
      <w:r>
        <w:rPr>
          <w:rFonts w:ascii="Times New Roman" w:hAnsi="Times New Roman" w:cs="Times New Roman" w:hint="eastAsia"/>
          <w:szCs w:val="28"/>
        </w:rPr>
        <w:t>五</w:t>
      </w:r>
      <w:r w:rsidR="00A97A6D" w:rsidRPr="00002346">
        <w:rPr>
          <w:rFonts w:ascii="Times New Roman" w:hAnsi="Times New Roman" w:cs="Times New Roman"/>
          <w:szCs w:val="28"/>
        </w:rPr>
        <w:t>、</w:t>
      </w:r>
      <w:r w:rsidR="00F03B2A" w:rsidRPr="00002346">
        <w:rPr>
          <w:rFonts w:ascii="Times New Roman" w:hAnsi="Times New Roman" w:cs="Times New Roman"/>
          <w:szCs w:val="28"/>
        </w:rPr>
        <w:t>計畫書</w:t>
      </w:r>
      <w:r w:rsidR="00567A45" w:rsidRPr="00002346">
        <w:rPr>
          <w:rFonts w:ascii="Times New Roman" w:hAnsi="Times New Roman" w:cs="Times New Roman"/>
          <w:szCs w:val="28"/>
        </w:rPr>
        <w:t>審查重點</w:t>
      </w:r>
      <w:r w:rsidR="00802727" w:rsidRPr="00002346">
        <w:rPr>
          <w:rFonts w:ascii="Times New Roman" w:hAnsi="Times New Roman" w:cs="Times New Roman"/>
          <w:szCs w:val="28"/>
        </w:rPr>
        <w:t>與評等</w:t>
      </w:r>
      <w:r w:rsidR="00F03B2A" w:rsidRPr="00002346">
        <w:rPr>
          <w:rFonts w:ascii="Times New Roman" w:hAnsi="Times New Roman" w:cs="Times New Roman"/>
          <w:szCs w:val="28"/>
        </w:rPr>
        <w:t>：</w:t>
      </w:r>
    </w:p>
    <w:p w:rsidR="006D6A4A" w:rsidRPr="00002346" w:rsidRDefault="006D6A4A" w:rsidP="006D6A4A">
      <w:pPr>
        <w:pStyle w:val="a9"/>
        <w:spacing w:beforeLines="0"/>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Pr>
          <w:rFonts w:ascii="Times New Roman" w:hAnsi="Times New Roman" w:cs="Times New Roman" w:hint="eastAsia"/>
          <w:szCs w:val="28"/>
        </w:rPr>
        <w:t>一</w:t>
      </w:r>
      <w:r w:rsidRPr="00002346">
        <w:rPr>
          <w:rFonts w:ascii="Times New Roman" w:hAnsi="Times New Roman" w:cs="Times New Roman"/>
          <w:szCs w:val="28"/>
        </w:rPr>
        <w:t>)</w:t>
      </w:r>
      <w:r w:rsidRPr="00002346">
        <w:rPr>
          <w:rFonts w:ascii="Times New Roman" w:hAnsi="Times New Roman" w:cs="Times New Roman"/>
          <w:szCs w:val="28"/>
        </w:rPr>
        <w:t>計畫書審查評等分為極力推薦、優先推薦、推薦、勉予接受、不予推薦五級。</w:t>
      </w:r>
    </w:p>
    <w:p w:rsidR="00567A45" w:rsidRPr="00002346" w:rsidRDefault="00567A45" w:rsidP="00567A45">
      <w:pPr>
        <w:pStyle w:val="a9"/>
        <w:spacing w:beforeLines="0"/>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sidR="006D6A4A">
        <w:rPr>
          <w:rFonts w:ascii="Times New Roman" w:hAnsi="Times New Roman" w:cs="Times New Roman" w:hint="eastAsia"/>
          <w:szCs w:val="28"/>
        </w:rPr>
        <w:t>二</w:t>
      </w:r>
      <w:r w:rsidRPr="00002346">
        <w:rPr>
          <w:rFonts w:ascii="Times New Roman" w:hAnsi="Times New Roman" w:cs="Times New Roman"/>
          <w:szCs w:val="28"/>
        </w:rPr>
        <w:t>)</w:t>
      </w:r>
      <w:r w:rsidRPr="00002346">
        <w:rPr>
          <w:rFonts w:ascii="Times New Roman" w:hAnsi="Times New Roman" w:cs="Times New Roman"/>
          <w:szCs w:val="28"/>
        </w:rPr>
        <w:t>初審考量</w:t>
      </w:r>
      <w:r w:rsidR="006D6A4A">
        <w:rPr>
          <w:rFonts w:ascii="Times New Roman" w:hAnsi="Times New Roman" w:cs="Times New Roman" w:hint="eastAsia"/>
          <w:szCs w:val="28"/>
        </w:rPr>
        <w:t>重點：</w:t>
      </w:r>
    </w:p>
    <w:p w:rsidR="001E1CAE" w:rsidRPr="00002346" w:rsidRDefault="00411D19"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1.</w:t>
      </w:r>
      <w:r w:rsidR="001E1CAE" w:rsidRPr="00002346">
        <w:rPr>
          <w:rFonts w:ascii="Times New Roman" w:hAnsi="Times New Roman" w:cs="Times New Roman"/>
          <w:szCs w:val="28"/>
        </w:rPr>
        <w:t>研究計畫之創新與價值（學術創新</w:t>
      </w:r>
      <w:r w:rsidR="001E1CAE" w:rsidRPr="00002346">
        <w:rPr>
          <w:rFonts w:ascii="Times New Roman" w:hAnsi="Times New Roman" w:cs="Times New Roman"/>
          <w:szCs w:val="28"/>
        </w:rPr>
        <w:t>/</w:t>
      </w:r>
      <w:r w:rsidR="001E1CAE" w:rsidRPr="00002346">
        <w:rPr>
          <w:rFonts w:ascii="Times New Roman" w:hAnsi="Times New Roman" w:cs="Times New Roman"/>
          <w:szCs w:val="28"/>
        </w:rPr>
        <w:t>整合創新價值、政策引導價值、人才培育</w:t>
      </w:r>
      <w:r w:rsidR="001E1CAE" w:rsidRPr="00002346">
        <w:rPr>
          <w:rFonts w:ascii="Times New Roman" w:hAnsi="Times New Roman" w:cs="Times New Roman"/>
          <w:szCs w:val="28"/>
        </w:rPr>
        <w:t xml:space="preserve">) </w:t>
      </w:r>
    </w:p>
    <w:p w:rsidR="001E1CAE" w:rsidRPr="00002346" w:rsidRDefault="001E1CAE"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2.</w:t>
      </w:r>
      <w:r w:rsidRPr="00002346">
        <w:rPr>
          <w:rFonts w:ascii="Times New Roman" w:hAnsi="Times New Roman" w:cs="Times New Roman"/>
          <w:szCs w:val="28"/>
        </w:rPr>
        <w:t>計畫書之撰寫與內容可行性</w:t>
      </w:r>
    </w:p>
    <w:p w:rsidR="001E1CAE" w:rsidRPr="00002346" w:rsidRDefault="001E1CAE"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3.</w:t>
      </w:r>
      <w:r w:rsidRPr="00002346">
        <w:rPr>
          <w:rFonts w:ascii="Times New Roman" w:hAnsi="Times New Roman" w:cs="Times New Roman"/>
          <w:szCs w:val="28"/>
        </w:rPr>
        <w:t>主持人及共同主持人執行研究能力（過去學術研究或技術發展能力及勝任程度）</w:t>
      </w:r>
      <w:r w:rsidR="00567A45" w:rsidRPr="00002346">
        <w:rPr>
          <w:rFonts w:ascii="Times New Roman" w:hAnsi="Times New Roman" w:cs="Times New Roman"/>
          <w:szCs w:val="28"/>
        </w:rPr>
        <w:t>(</w:t>
      </w:r>
      <w:r w:rsidR="00567A45" w:rsidRPr="00002346">
        <w:rPr>
          <w:rFonts w:ascii="Times New Roman" w:hAnsi="Times New Roman" w:cs="Times New Roman"/>
          <w:szCs w:val="28"/>
        </w:rPr>
        <w:t>若為五年內新進人員研究績效從寬認定</w:t>
      </w:r>
      <w:r w:rsidR="00567A45" w:rsidRPr="00002346">
        <w:rPr>
          <w:rFonts w:ascii="Times New Roman" w:hAnsi="Times New Roman" w:cs="Times New Roman"/>
          <w:szCs w:val="28"/>
        </w:rPr>
        <w:t>)</w:t>
      </w:r>
    </w:p>
    <w:p w:rsidR="00567A45" w:rsidRPr="00002346" w:rsidRDefault="001E1CAE"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4.</w:t>
      </w:r>
      <w:r w:rsidRPr="00002346">
        <w:rPr>
          <w:rFonts w:ascii="Times New Roman" w:hAnsi="Times New Roman" w:cs="Times New Roman"/>
          <w:szCs w:val="28"/>
        </w:rPr>
        <w:t>計畫研究成果之後續應用性（政</w:t>
      </w:r>
      <w:r w:rsidR="00567A45" w:rsidRPr="00002346">
        <w:rPr>
          <w:rFonts w:ascii="Times New Roman" w:hAnsi="Times New Roman" w:cs="Times New Roman"/>
          <w:szCs w:val="28"/>
        </w:rPr>
        <w:t>策</w:t>
      </w:r>
      <w:r w:rsidRPr="00002346">
        <w:rPr>
          <w:rFonts w:ascii="Times New Roman" w:hAnsi="Times New Roman" w:cs="Times New Roman"/>
          <w:szCs w:val="28"/>
        </w:rPr>
        <w:t>銜接、產業移轉、產出工具或方法論之移轉、衍生國際或區域合作研究等等</w:t>
      </w:r>
      <w:r w:rsidR="00567A45" w:rsidRPr="00002346">
        <w:rPr>
          <w:rFonts w:ascii="Times New Roman" w:hAnsi="Times New Roman" w:cs="Times New Roman"/>
          <w:szCs w:val="28"/>
        </w:rPr>
        <w:t>）</w:t>
      </w:r>
    </w:p>
    <w:p w:rsidR="00567A45" w:rsidRPr="00002346" w:rsidRDefault="00567A45" w:rsidP="00567A45">
      <w:pPr>
        <w:pStyle w:val="a9"/>
        <w:spacing w:beforeLines="0"/>
        <w:ind w:leftChars="178" w:left="850" w:hangingChars="151" w:hanging="423"/>
        <w:rPr>
          <w:rFonts w:ascii="Times New Roman" w:hAnsi="Times New Roman" w:cs="Times New Roman"/>
          <w:szCs w:val="28"/>
        </w:rPr>
      </w:pPr>
      <w:r w:rsidRPr="00002346">
        <w:rPr>
          <w:rFonts w:ascii="Times New Roman" w:hAnsi="Times New Roman" w:cs="Times New Roman"/>
          <w:szCs w:val="28"/>
        </w:rPr>
        <w:t>(</w:t>
      </w:r>
      <w:r w:rsidR="006D6A4A">
        <w:rPr>
          <w:rFonts w:ascii="Times New Roman" w:hAnsi="Times New Roman" w:cs="Times New Roman" w:hint="eastAsia"/>
          <w:szCs w:val="28"/>
        </w:rPr>
        <w:t>三</w:t>
      </w:r>
      <w:r w:rsidRPr="00002346">
        <w:rPr>
          <w:rFonts w:ascii="Times New Roman" w:hAnsi="Times New Roman" w:cs="Times New Roman"/>
          <w:szCs w:val="28"/>
        </w:rPr>
        <w:t>)</w:t>
      </w:r>
      <w:r w:rsidR="006D6A4A">
        <w:rPr>
          <w:rFonts w:ascii="Times New Roman" w:hAnsi="Times New Roman" w:cs="Times New Roman" w:hint="eastAsia"/>
          <w:szCs w:val="28"/>
        </w:rPr>
        <w:t>主</w:t>
      </w:r>
      <w:r w:rsidRPr="00002346">
        <w:rPr>
          <w:rFonts w:ascii="Times New Roman" w:hAnsi="Times New Roman" w:cs="Times New Roman"/>
          <w:szCs w:val="28"/>
        </w:rPr>
        <w:t>審考量</w:t>
      </w:r>
      <w:r w:rsidR="006D6A4A">
        <w:rPr>
          <w:rFonts w:ascii="Times New Roman" w:hAnsi="Times New Roman" w:cs="Times New Roman" w:hint="eastAsia"/>
          <w:szCs w:val="28"/>
        </w:rPr>
        <w:t>重點：</w:t>
      </w:r>
    </w:p>
    <w:p w:rsidR="00567A45" w:rsidRPr="00002346" w:rsidRDefault="00567A45"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1.</w:t>
      </w:r>
      <w:r w:rsidRPr="00002346">
        <w:rPr>
          <w:rFonts w:ascii="Times New Roman" w:hAnsi="Times New Roman" w:cs="Times New Roman"/>
          <w:szCs w:val="28"/>
        </w:rPr>
        <w:t>與學門研究議題符合度</w:t>
      </w:r>
    </w:p>
    <w:p w:rsidR="00567A45" w:rsidRPr="00002346" w:rsidRDefault="00567A45"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2.</w:t>
      </w:r>
      <w:r w:rsidRPr="00002346">
        <w:rPr>
          <w:rFonts w:ascii="Times New Roman" w:hAnsi="Times New Roman" w:cs="Times New Roman"/>
          <w:szCs w:val="28"/>
        </w:rPr>
        <w:tab/>
      </w:r>
      <w:r w:rsidRPr="00002346">
        <w:rPr>
          <w:rFonts w:ascii="Times New Roman" w:hAnsi="Times New Roman" w:cs="Times New Roman"/>
          <w:szCs w:val="28"/>
        </w:rPr>
        <w:t>計畫主持人研究能力</w:t>
      </w:r>
      <w:r w:rsidRPr="00002346">
        <w:rPr>
          <w:rFonts w:ascii="Times New Roman" w:hAnsi="Times New Roman" w:cs="Times New Roman"/>
          <w:szCs w:val="28"/>
        </w:rPr>
        <w:t>/</w:t>
      </w:r>
      <w:r w:rsidRPr="00002346">
        <w:rPr>
          <w:rFonts w:ascii="Times New Roman" w:hAnsi="Times New Roman" w:cs="Times New Roman"/>
          <w:szCs w:val="28"/>
        </w:rPr>
        <w:t>績效部分</w:t>
      </w:r>
      <w:r w:rsidRPr="00002346">
        <w:rPr>
          <w:rFonts w:ascii="Times New Roman" w:hAnsi="Times New Roman" w:cs="Times New Roman"/>
          <w:szCs w:val="28"/>
        </w:rPr>
        <w:t>(</w:t>
      </w:r>
      <w:r w:rsidRPr="00002346">
        <w:rPr>
          <w:rFonts w:ascii="Times New Roman" w:hAnsi="Times New Roman" w:cs="Times New Roman"/>
          <w:szCs w:val="28"/>
        </w:rPr>
        <w:t>若為五年內新進人員研究績效從寬認定</w:t>
      </w:r>
      <w:r w:rsidRPr="00002346">
        <w:rPr>
          <w:rFonts w:ascii="Times New Roman" w:hAnsi="Times New Roman" w:cs="Times New Roman"/>
          <w:szCs w:val="28"/>
        </w:rPr>
        <w:t>)</w:t>
      </w:r>
    </w:p>
    <w:p w:rsidR="00567A45" w:rsidRPr="00002346" w:rsidRDefault="00567A45"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3.</w:t>
      </w:r>
      <w:r w:rsidRPr="00002346">
        <w:rPr>
          <w:rFonts w:ascii="Times New Roman" w:hAnsi="Times New Roman" w:cs="Times New Roman"/>
          <w:szCs w:val="28"/>
        </w:rPr>
        <w:tab/>
      </w:r>
      <w:r w:rsidRPr="00002346">
        <w:rPr>
          <w:rFonts w:ascii="Times New Roman" w:hAnsi="Times New Roman" w:cs="Times New Roman"/>
          <w:szCs w:val="28"/>
        </w:rPr>
        <w:t>計畫書撰擬部份</w:t>
      </w:r>
    </w:p>
    <w:p w:rsidR="00A97A6D" w:rsidRPr="00002346" w:rsidRDefault="00567A45" w:rsidP="00420549">
      <w:pPr>
        <w:pStyle w:val="a9"/>
        <w:snapToGrid w:val="0"/>
        <w:spacing w:beforeLines="0"/>
        <w:ind w:leftChars="295" w:left="848" w:hangingChars="50" w:hanging="140"/>
        <w:rPr>
          <w:rFonts w:ascii="Times New Roman" w:hAnsi="Times New Roman" w:cs="Times New Roman"/>
          <w:szCs w:val="28"/>
        </w:rPr>
      </w:pPr>
      <w:r w:rsidRPr="00002346">
        <w:rPr>
          <w:rFonts w:ascii="Times New Roman" w:hAnsi="Times New Roman" w:cs="Times New Roman"/>
          <w:szCs w:val="28"/>
        </w:rPr>
        <w:t>4.</w:t>
      </w:r>
      <w:r w:rsidRPr="00002346">
        <w:rPr>
          <w:rFonts w:ascii="Times New Roman" w:hAnsi="Times New Roman" w:cs="Times New Roman"/>
          <w:szCs w:val="28"/>
        </w:rPr>
        <w:tab/>
      </w:r>
      <w:r w:rsidRPr="00002346">
        <w:rPr>
          <w:rFonts w:ascii="Times New Roman" w:hAnsi="Times New Roman" w:cs="Times New Roman"/>
          <w:szCs w:val="28"/>
        </w:rPr>
        <w:t>與群體間之整合關係</w:t>
      </w:r>
      <w:r w:rsidRPr="00002346">
        <w:rPr>
          <w:rFonts w:ascii="Times New Roman" w:hAnsi="Times New Roman" w:cs="Times New Roman"/>
          <w:szCs w:val="28"/>
        </w:rPr>
        <w:t>(</w:t>
      </w:r>
      <w:r w:rsidRPr="00002346">
        <w:rPr>
          <w:rFonts w:ascii="Times New Roman" w:hAnsi="Times New Roman" w:cs="Times New Roman"/>
          <w:szCs w:val="28"/>
        </w:rPr>
        <w:t>個別型計畫無本項</w:t>
      </w:r>
      <w:r w:rsidRPr="00002346">
        <w:rPr>
          <w:rFonts w:ascii="Times New Roman" w:hAnsi="Times New Roman" w:cs="Times New Roman"/>
          <w:szCs w:val="28"/>
        </w:rPr>
        <w:t>)</w:t>
      </w:r>
    </w:p>
    <w:p w:rsidR="00A97A6D" w:rsidRPr="00002346" w:rsidRDefault="00C16980" w:rsidP="00A97A6D">
      <w:pPr>
        <w:spacing w:beforeLines="50" w:before="183"/>
        <w:ind w:left="496" w:hangingChars="177" w:hanging="496"/>
        <w:rPr>
          <w:rFonts w:eastAsia="標楷體"/>
          <w:sz w:val="28"/>
          <w:szCs w:val="28"/>
        </w:rPr>
      </w:pPr>
      <w:r>
        <w:rPr>
          <w:rFonts w:eastAsia="標楷體" w:hint="eastAsia"/>
          <w:sz w:val="28"/>
          <w:szCs w:val="28"/>
        </w:rPr>
        <w:t>六</w:t>
      </w:r>
      <w:r w:rsidR="00B25E00" w:rsidRPr="00002346">
        <w:rPr>
          <w:rFonts w:eastAsia="標楷體"/>
          <w:sz w:val="28"/>
          <w:szCs w:val="28"/>
        </w:rPr>
        <w:t>、</w:t>
      </w:r>
      <w:r w:rsidR="00813DAE" w:rsidRPr="00002346">
        <w:rPr>
          <w:rFonts w:eastAsia="標楷體"/>
          <w:sz w:val="28"/>
          <w:szCs w:val="28"/>
        </w:rPr>
        <w:t>其他未盡事宜，請逕洽本部自然科學與永續研究發展司</w:t>
      </w:r>
      <w:r w:rsidR="00A97A6D" w:rsidRPr="00002346">
        <w:rPr>
          <w:rFonts w:eastAsia="標楷體"/>
          <w:sz w:val="28"/>
          <w:szCs w:val="28"/>
        </w:rPr>
        <w:t>湯宗達</w:t>
      </w:r>
      <w:r w:rsidR="00B471B4" w:rsidRPr="00002346">
        <w:rPr>
          <w:rFonts w:eastAsia="標楷體"/>
          <w:sz w:val="28"/>
          <w:szCs w:val="28"/>
        </w:rPr>
        <w:t>副研究員</w:t>
      </w:r>
      <w:r w:rsidR="00B471B4" w:rsidRPr="00002346">
        <w:rPr>
          <w:rFonts w:eastAsia="標楷體"/>
          <w:sz w:val="28"/>
          <w:szCs w:val="28"/>
        </w:rPr>
        <w:t xml:space="preserve"> </w:t>
      </w:r>
      <w:r w:rsidR="00A97A6D" w:rsidRPr="00002346">
        <w:rPr>
          <w:rFonts w:eastAsia="標楷體"/>
          <w:sz w:val="28"/>
          <w:szCs w:val="28"/>
        </w:rPr>
        <w:t>(</w:t>
      </w:r>
      <w:r w:rsidR="00615F47" w:rsidRPr="00615F47">
        <w:rPr>
          <w:rFonts w:eastAsia="標楷體"/>
          <w:sz w:val="28"/>
          <w:szCs w:val="28"/>
        </w:rPr>
        <w:t>TEL:02-27377001</w:t>
      </w:r>
      <w:r w:rsidR="00615F47" w:rsidRPr="00615F47">
        <w:rPr>
          <w:rFonts w:eastAsia="標楷體"/>
          <w:sz w:val="28"/>
          <w:szCs w:val="28"/>
        </w:rPr>
        <w:t>；</w:t>
      </w:r>
      <w:r w:rsidR="00615F47" w:rsidRPr="00615F47">
        <w:rPr>
          <w:rFonts w:eastAsia="標楷體"/>
          <w:sz w:val="28"/>
          <w:szCs w:val="28"/>
        </w:rPr>
        <w:t>E</w:t>
      </w:r>
      <w:r w:rsidR="00615F47" w:rsidRPr="00615F47">
        <w:rPr>
          <w:rFonts w:eastAsia="標楷體" w:hint="eastAsia"/>
          <w:sz w:val="28"/>
          <w:szCs w:val="28"/>
        </w:rPr>
        <w:t>mail</w:t>
      </w:r>
      <w:r w:rsidR="00615F47">
        <w:rPr>
          <w:rFonts w:eastAsia="標楷體" w:hint="eastAsia"/>
          <w:sz w:val="28"/>
          <w:szCs w:val="28"/>
        </w:rPr>
        <w:t xml:space="preserve">: </w:t>
      </w:r>
      <w:r w:rsidR="00B25E00" w:rsidRPr="00615F47">
        <w:rPr>
          <w:rFonts w:eastAsia="標楷體"/>
          <w:sz w:val="28"/>
          <w:szCs w:val="28"/>
        </w:rPr>
        <w:t>tttang</w:t>
      </w:r>
      <w:r w:rsidR="00615F47" w:rsidRPr="00615F47">
        <w:rPr>
          <w:rFonts w:eastAsia="標楷體" w:hint="eastAsia"/>
          <w:sz w:val="28"/>
          <w:szCs w:val="28"/>
        </w:rPr>
        <w:t>1</w:t>
      </w:r>
      <w:r w:rsidR="00B25E00" w:rsidRPr="00615F47">
        <w:rPr>
          <w:rFonts w:eastAsia="標楷體"/>
          <w:sz w:val="28"/>
          <w:szCs w:val="28"/>
        </w:rPr>
        <w:t>@most.gov.tw</w:t>
      </w:r>
      <w:r w:rsidR="00A97A6D" w:rsidRPr="00002346">
        <w:rPr>
          <w:rFonts w:eastAsia="標楷體"/>
          <w:sz w:val="28"/>
          <w:szCs w:val="28"/>
        </w:rPr>
        <w:t>)</w:t>
      </w:r>
      <w:r w:rsidR="00A97A6D" w:rsidRPr="00002346">
        <w:rPr>
          <w:rFonts w:eastAsia="標楷體"/>
          <w:sz w:val="28"/>
          <w:szCs w:val="28"/>
        </w:rPr>
        <w:t>。</w:t>
      </w:r>
    </w:p>
    <w:p w:rsidR="00B25E00" w:rsidRPr="00615F47" w:rsidRDefault="00B25E00" w:rsidP="00802727">
      <w:pPr>
        <w:spacing w:beforeLines="50" w:before="183"/>
        <w:ind w:left="496" w:hangingChars="177" w:hanging="496"/>
        <w:rPr>
          <w:rFonts w:eastAsia="標楷體"/>
          <w:sz w:val="28"/>
          <w:szCs w:val="28"/>
        </w:rPr>
      </w:pPr>
    </w:p>
    <w:p w:rsidR="00DD4F66" w:rsidRPr="00002346" w:rsidRDefault="00DD4F66" w:rsidP="00DD4F66">
      <w:pPr>
        <w:pageBreakBefore/>
        <w:spacing w:line="0" w:lineRule="atLeast"/>
        <w:jc w:val="center"/>
        <w:rPr>
          <w:rFonts w:eastAsia="標楷體"/>
          <w:sz w:val="28"/>
          <w:szCs w:val="28"/>
        </w:rPr>
      </w:pPr>
      <w:r w:rsidRPr="00002346">
        <w:rPr>
          <w:rFonts w:eastAsia="標楷體"/>
          <w:sz w:val="28"/>
          <w:szCs w:val="28"/>
        </w:rPr>
        <w:lastRenderedPageBreak/>
        <w:t>永續科學學門</w:t>
      </w:r>
    </w:p>
    <w:p w:rsidR="009678B8" w:rsidRPr="00002346" w:rsidRDefault="00DD4F66" w:rsidP="00DD4F66">
      <w:pPr>
        <w:spacing w:line="0" w:lineRule="atLeast"/>
        <w:jc w:val="center"/>
        <w:rPr>
          <w:rFonts w:eastAsia="標楷體"/>
          <w:sz w:val="28"/>
          <w:szCs w:val="28"/>
        </w:rPr>
      </w:pPr>
      <w:r w:rsidRPr="00002346">
        <w:rPr>
          <w:rFonts w:eastAsia="標楷體"/>
          <w:sz w:val="28"/>
          <w:szCs w:val="28"/>
        </w:rPr>
        <w:t>「永續發展整合研究」</w:t>
      </w:r>
      <w:r w:rsidRPr="00002346">
        <w:rPr>
          <w:rFonts w:eastAsia="標楷體"/>
          <w:sz w:val="28"/>
          <w:szCs w:val="28"/>
        </w:rPr>
        <w:t>10</w:t>
      </w:r>
      <w:r w:rsidR="00204583">
        <w:rPr>
          <w:rFonts w:eastAsia="標楷體" w:hint="eastAsia"/>
          <w:sz w:val="28"/>
          <w:szCs w:val="28"/>
        </w:rPr>
        <w:t>5</w:t>
      </w:r>
      <w:r w:rsidRPr="00002346">
        <w:rPr>
          <w:rFonts w:eastAsia="標楷體"/>
          <w:sz w:val="28"/>
          <w:szCs w:val="28"/>
        </w:rPr>
        <w:t>年度研究</w:t>
      </w:r>
      <w:r w:rsidR="00E91F9F">
        <w:rPr>
          <w:rFonts w:eastAsia="標楷體" w:hint="eastAsia"/>
          <w:sz w:val="28"/>
          <w:szCs w:val="28"/>
        </w:rPr>
        <w:t>議</w:t>
      </w:r>
      <w:r w:rsidR="00E91F9F">
        <w:rPr>
          <w:rFonts w:eastAsia="標楷體" w:hint="eastAsia"/>
          <w:sz w:val="28"/>
          <w:szCs w:val="28"/>
        </w:rPr>
        <w:t>/</w:t>
      </w:r>
      <w:r w:rsidRPr="00002346">
        <w:rPr>
          <w:rFonts w:eastAsia="標楷體"/>
          <w:sz w:val="28"/>
          <w:szCs w:val="28"/>
        </w:rPr>
        <w:t>主題</w:t>
      </w:r>
      <w:r w:rsidR="000E3D27">
        <w:rPr>
          <w:rFonts w:eastAsia="標楷體" w:hint="eastAsia"/>
          <w:sz w:val="28"/>
          <w:szCs w:val="28"/>
        </w:rPr>
        <w:t>(</w:t>
      </w:r>
      <w:r w:rsidRPr="00002346">
        <w:rPr>
          <w:rFonts w:eastAsia="標楷體"/>
          <w:sz w:val="28"/>
          <w:szCs w:val="28"/>
        </w:rPr>
        <w:t>簡表</w:t>
      </w:r>
      <w:r w:rsidR="000E3D27">
        <w:rPr>
          <w:rFonts w:eastAsia="標楷體" w:hint="eastAsia"/>
          <w:sz w:val="28"/>
          <w:szCs w:val="28"/>
        </w:rPr>
        <w:t>)</w:t>
      </w:r>
    </w:p>
    <w:p w:rsidR="00CF3DA3" w:rsidRPr="00002346" w:rsidRDefault="00CF3DA3" w:rsidP="00953344">
      <w:pPr>
        <w:spacing w:line="0" w:lineRule="atLeast"/>
        <w:jc w:val="center"/>
        <w:rPr>
          <w:rFonts w:eastAsia="標楷體"/>
        </w:rPr>
      </w:pPr>
    </w:p>
    <w:tbl>
      <w:tblPr>
        <w:tblW w:w="1002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600" w:firstRow="0" w:lastRow="0" w:firstColumn="0" w:lastColumn="0" w:noHBand="1" w:noVBand="1"/>
      </w:tblPr>
      <w:tblGrid>
        <w:gridCol w:w="1945"/>
        <w:gridCol w:w="5568"/>
        <w:gridCol w:w="2508"/>
      </w:tblGrid>
      <w:tr w:rsidR="00204583" w:rsidRPr="00002346" w:rsidTr="00204583">
        <w:trPr>
          <w:tblHeader/>
        </w:trPr>
        <w:tc>
          <w:tcPr>
            <w:tcW w:w="1945" w:type="dxa"/>
            <w:tcBorders>
              <w:bottom w:val="single" w:sz="12" w:space="0" w:color="auto"/>
            </w:tcBorders>
            <w:shd w:val="clear" w:color="auto" w:fill="auto"/>
            <w:tcMar>
              <w:top w:w="15" w:type="dxa"/>
              <w:left w:w="108" w:type="dxa"/>
              <w:bottom w:w="0" w:type="dxa"/>
              <w:right w:w="108" w:type="dxa"/>
            </w:tcMar>
            <w:vAlign w:val="center"/>
            <w:hideMark/>
          </w:tcPr>
          <w:p w:rsidR="00204583" w:rsidRPr="00002346" w:rsidRDefault="00204583" w:rsidP="000834C2">
            <w:pPr>
              <w:widowControl/>
              <w:snapToGrid w:val="0"/>
              <w:jc w:val="center"/>
              <w:rPr>
                <w:rFonts w:eastAsia="標楷體"/>
                <w:kern w:val="0"/>
                <w:sz w:val="28"/>
                <w:szCs w:val="28"/>
              </w:rPr>
            </w:pPr>
            <w:r w:rsidRPr="00002346">
              <w:rPr>
                <w:rFonts w:eastAsia="標楷體"/>
                <w:bCs/>
                <w:sz w:val="28"/>
                <w:szCs w:val="28"/>
              </w:rPr>
              <w:t>議題</w:t>
            </w:r>
          </w:p>
        </w:tc>
        <w:tc>
          <w:tcPr>
            <w:tcW w:w="5568" w:type="dxa"/>
            <w:shd w:val="clear" w:color="auto" w:fill="auto"/>
            <w:tcMar>
              <w:top w:w="15" w:type="dxa"/>
              <w:left w:w="108" w:type="dxa"/>
              <w:bottom w:w="0" w:type="dxa"/>
              <w:right w:w="108" w:type="dxa"/>
            </w:tcMar>
            <w:vAlign w:val="center"/>
            <w:hideMark/>
          </w:tcPr>
          <w:p w:rsidR="00204583" w:rsidRPr="00002346" w:rsidRDefault="00204583" w:rsidP="006F047D">
            <w:pPr>
              <w:widowControl/>
              <w:snapToGrid w:val="0"/>
              <w:jc w:val="center"/>
              <w:rPr>
                <w:rFonts w:eastAsia="標楷體"/>
                <w:kern w:val="0"/>
                <w:sz w:val="28"/>
                <w:szCs w:val="28"/>
              </w:rPr>
            </w:pPr>
            <w:r w:rsidRPr="00002346">
              <w:rPr>
                <w:rFonts w:eastAsia="標楷體"/>
                <w:bCs/>
                <w:sz w:val="28"/>
                <w:szCs w:val="28"/>
              </w:rPr>
              <w:t>研究主題</w:t>
            </w:r>
          </w:p>
        </w:tc>
        <w:tc>
          <w:tcPr>
            <w:tcW w:w="2508" w:type="dxa"/>
            <w:tcBorders>
              <w:bottom w:val="single" w:sz="12" w:space="0" w:color="auto"/>
            </w:tcBorders>
          </w:tcPr>
          <w:p w:rsidR="00204583" w:rsidRPr="00002346" w:rsidRDefault="00204583" w:rsidP="006F047D">
            <w:pPr>
              <w:widowControl/>
              <w:snapToGrid w:val="0"/>
              <w:jc w:val="center"/>
              <w:rPr>
                <w:rFonts w:eastAsia="標楷體"/>
                <w:bCs/>
                <w:sz w:val="28"/>
                <w:szCs w:val="28"/>
              </w:rPr>
            </w:pPr>
            <w:r>
              <w:rPr>
                <w:rFonts w:eastAsia="標楷體" w:hint="eastAsia"/>
                <w:bCs/>
                <w:sz w:val="28"/>
                <w:szCs w:val="28"/>
              </w:rPr>
              <w:t>計畫類型</w:t>
            </w:r>
          </w:p>
        </w:tc>
      </w:tr>
      <w:tr w:rsidR="008428E1" w:rsidRPr="00002346" w:rsidTr="008428E1">
        <w:tc>
          <w:tcPr>
            <w:tcW w:w="1945" w:type="dxa"/>
            <w:vMerge w:val="restart"/>
            <w:shd w:val="clear" w:color="auto" w:fill="auto"/>
            <w:tcMar>
              <w:top w:w="15" w:type="dxa"/>
              <w:left w:w="76" w:type="dxa"/>
              <w:bottom w:w="0" w:type="dxa"/>
              <w:right w:w="76" w:type="dxa"/>
            </w:tcMar>
            <w:vAlign w:val="center"/>
            <w:hideMark/>
          </w:tcPr>
          <w:p w:rsidR="008428E1" w:rsidRPr="00002346" w:rsidRDefault="008428E1" w:rsidP="008428E1">
            <w:pPr>
              <w:widowControl/>
              <w:snapToGrid w:val="0"/>
              <w:jc w:val="both"/>
              <w:rPr>
                <w:rFonts w:eastAsia="標楷體"/>
                <w:kern w:val="0"/>
                <w:sz w:val="28"/>
                <w:szCs w:val="28"/>
              </w:rPr>
            </w:pPr>
            <w:r w:rsidRPr="00002346">
              <w:rPr>
                <w:rFonts w:eastAsia="標楷體"/>
                <w:bCs/>
                <w:sz w:val="28"/>
                <w:szCs w:val="28"/>
              </w:rPr>
              <w:t>A.</w:t>
            </w:r>
            <w:r w:rsidRPr="00002346">
              <w:rPr>
                <w:rFonts w:eastAsia="標楷體"/>
                <w:bCs/>
                <w:sz w:val="28"/>
                <w:szCs w:val="28"/>
              </w:rPr>
              <w:t>土地資源</w:t>
            </w:r>
          </w:p>
          <w:p w:rsidR="008428E1" w:rsidRPr="00002346" w:rsidRDefault="008428E1" w:rsidP="00C16980">
            <w:pPr>
              <w:widowControl/>
              <w:snapToGrid w:val="0"/>
              <w:jc w:val="both"/>
              <w:rPr>
                <w:rFonts w:eastAsia="標楷體"/>
                <w:kern w:val="0"/>
                <w:sz w:val="28"/>
                <w:szCs w:val="28"/>
              </w:rPr>
            </w:pPr>
            <w:r w:rsidRPr="00002346">
              <w:rPr>
                <w:rFonts w:eastAsia="標楷體"/>
                <w:bCs/>
                <w:sz w:val="28"/>
                <w:szCs w:val="28"/>
              </w:rPr>
              <w:t> </w:t>
            </w: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8428E1" w:rsidRPr="00002346" w:rsidRDefault="008428E1" w:rsidP="00175061">
            <w:pPr>
              <w:widowControl/>
              <w:snapToGrid w:val="0"/>
              <w:rPr>
                <w:rFonts w:eastAsia="標楷體"/>
                <w:kern w:val="0"/>
                <w:sz w:val="28"/>
                <w:szCs w:val="28"/>
              </w:rPr>
            </w:pPr>
            <w:r w:rsidRPr="00002346">
              <w:rPr>
                <w:rFonts w:eastAsia="標楷體"/>
                <w:bCs/>
                <w:sz w:val="28"/>
                <w:szCs w:val="28"/>
              </w:rPr>
              <w:t>1.</w:t>
            </w:r>
            <w:r w:rsidRPr="00002346">
              <w:rPr>
                <w:rFonts w:eastAsia="標楷體"/>
                <w:bCs/>
                <w:sz w:val="28"/>
                <w:szCs w:val="28"/>
              </w:rPr>
              <w:t>土地系統變遷之動態性與「遙聯繫」探討</w:t>
            </w:r>
          </w:p>
        </w:tc>
        <w:tc>
          <w:tcPr>
            <w:tcW w:w="2508" w:type="dxa"/>
            <w:vMerge w:val="restart"/>
            <w:vAlign w:val="center"/>
          </w:tcPr>
          <w:p w:rsidR="008428E1" w:rsidRPr="00002346" w:rsidRDefault="008428E1" w:rsidP="008428E1">
            <w:pPr>
              <w:snapToGrid w:val="0"/>
              <w:jc w:val="both"/>
              <w:rPr>
                <w:rFonts w:eastAsia="標楷體"/>
                <w:bCs/>
                <w:sz w:val="28"/>
                <w:szCs w:val="28"/>
              </w:rPr>
            </w:pPr>
            <w:r w:rsidRPr="00204583">
              <w:rPr>
                <w:rFonts w:eastAsia="標楷體" w:hint="eastAsia"/>
                <w:bCs/>
              </w:rPr>
              <w:t>一般整合、單一整合</w:t>
            </w: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0834C2">
            <w:pPr>
              <w:snapToGrid w:val="0"/>
              <w:rPr>
                <w:rFonts w:eastAsia="標楷體"/>
                <w:kern w:val="0"/>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175061">
            <w:pPr>
              <w:widowControl/>
              <w:snapToGrid w:val="0"/>
              <w:rPr>
                <w:rFonts w:eastAsia="標楷體"/>
                <w:kern w:val="0"/>
                <w:sz w:val="28"/>
                <w:szCs w:val="28"/>
              </w:rPr>
            </w:pPr>
            <w:r w:rsidRPr="00002346">
              <w:rPr>
                <w:rFonts w:eastAsia="標楷體"/>
                <w:bCs/>
                <w:sz w:val="28"/>
                <w:szCs w:val="28"/>
              </w:rPr>
              <w:t>2.</w:t>
            </w:r>
            <w:r w:rsidRPr="00002346">
              <w:rPr>
                <w:rFonts w:eastAsia="標楷體"/>
                <w:bCs/>
                <w:sz w:val="28"/>
                <w:szCs w:val="28"/>
              </w:rPr>
              <w:t>土地系統改變結果之衝擊探討</w:t>
            </w:r>
          </w:p>
        </w:tc>
        <w:tc>
          <w:tcPr>
            <w:tcW w:w="2508" w:type="dxa"/>
            <w:vMerge/>
          </w:tcPr>
          <w:p w:rsidR="008428E1" w:rsidRPr="00204583" w:rsidRDefault="008428E1" w:rsidP="00175061">
            <w:pPr>
              <w:widowControl/>
              <w:snapToGrid w:val="0"/>
              <w:rPr>
                <w:rFonts w:eastAsia="標楷體"/>
                <w:bCs/>
              </w:rPr>
            </w:pPr>
          </w:p>
        </w:tc>
      </w:tr>
      <w:tr w:rsidR="008428E1" w:rsidRPr="00002346" w:rsidTr="008B1551">
        <w:tc>
          <w:tcPr>
            <w:tcW w:w="1945" w:type="dxa"/>
            <w:vMerge/>
            <w:tcBorders>
              <w:bottom w:val="single" w:sz="12" w:space="0" w:color="auto"/>
            </w:tcBorders>
            <w:shd w:val="clear" w:color="auto" w:fill="auto"/>
            <w:tcMar>
              <w:top w:w="15" w:type="dxa"/>
              <w:left w:w="15" w:type="dxa"/>
              <w:bottom w:w="0" w:type="dxa"/>
              <w:right w:w="15" w:type="dxa"/>
            </w:tcMar>
            <w:vAlign w:val="center"/>
            <w:hideMark/>
          </w:tcPr>
          <w:p w:rsidR="008428E1" w:rsidRPr="00002346" w:rsidRDefault="008428E1" w:rsidP="000834C2">
            <w:pPr>
              <w:widowControl/>
              <w:snapToGrid w:val="0"/>
              <w:rPr>
                <w:rFonts w:eastAsia="標楷體"/>
                <w:kern w:val="0"/>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175061">
            <w:pPr>
              <w:widowControl/>
              <w:snapToGrid w:val="0"/>
              <w:rPr>
                <w:rFonts w:eastAsia="標楷體"/>
                <w:kern w:val="0"/>
                <w:sz w:val="28"/>
                <w:szCs w:val="28"/>
              </w:rPr>
            </w:pPr>
            <w:r w:rsidRPr="00002346">
              <w:rPr>
                <w:rFonts w:eastAsia="標楷體"/>
                <w:bCs/>
                <w:sz w:val="28"/>
                <w:szCs w:val="28"/>
              </w:rPr>
              <w:t>3.</w:t>
            </w:r>
            <w:r w:rsidRPr="00002346">
              <w:rPr>
                <w:rFonts w:eastAsia="標楷體"/>
                <w:bCs/>
                <w:sz w:val="28"/>
                <w:szCs w:val="28"/>
              </w:rPr>
              <w:t>土地永續發展之政策分析與整合</w:t>
            </w:r>
          </w:p>
        </w:tc>
        <w:tc>
          <w:tcPr>
            <w:tcW w:w="2508" w:type="dxa"/>
            <w:vMerge/>
            <w:tcBorders>
              <w:bottom w:val="single" w:sz="12" w:space="0" w:color="auto"/>
            </w:tcBorders>
          </w:tcPr>
          <w:p w:rsidR="008428E1" w:rsidRPr="00002346" w:rsidRDefault="008428E1" w:rsidP="00175061">
            <w:pPr>
              <w:widowControl/>
              <w:snapToGrid w:val="0"/>
              <w:rPr>
                <w:rFonts w:eastAsia="標楷體"/>
                <w:bCs/>
                <w:sz w:val="28"/>
                <w:szCs w:val="28"/>
              </w:rPr>
            </w:pPr>
          </w:p>
        </w:tc>
      </w:tr>
      <w:tr w:rsidR="008428E1" w:rsidRPr="00002346" w:rsidTr="008428E1">
        <w:tc>
          <w:tcPr>
            <w:tcW w:w="1945" w:type="dxa"/>
            <w:vMerge w:val="restart"/>
            <w:shd w:val="clear" w:color="auto" w:fill="auto"/>
            <w:tcMar>
              <w:top w:w="15" w:type="dxa"/>
              <w:left w:w="15" w:type="dxa"/>
              <w:bottom w:w="0" w:type="dxa"/>
              <w:right w:w="15" w:type="dxa"/>
            </w:tcMar>
            <w:vAlign w:val="center"/>
            <w:hideMark/>
          </w:tcPr>
          <w:p w:rsidR="008428E1" w:rsidRPr="00002346" w:rsidRDefault="008428E1" w:rsidP="008428E1">
            <w:pPr>
              <w:widowControl/>
              <w:snapToGrid w:val="0"/>
              <w:jc w:val="both"/>
              <w:rPr>
                <w:rFonts w:eastAsia="標楷體"/>
                <w:bCs/>
                <w:sz w:val="28"/>
                <w:szCs w:val="28"/>
              </w:rPr>
            </w:pPr>
            <w:r w:rsidRPr="00002346">
              <w:rPr>
                <w:rFonts w:eastAsia="標楷體"/>
                <w:bCs/>
                <w:sz w:val="28"/>
                <w:szCs w:val="28"/>
              </w:rPr>
              <w:t>B.</w:t>
            </w:r>
            <w:r w:rsidRPr="00002346">
              <w:rPr>
                <w:rFonts w:eastAsia="標楷體"/>
                <w:bCs/>
                <w:sz w:val="28"/>
                <w:szCs w:val="28"/>
              </w:rPr>
              <w:t>生態系服務</w:t>
            </w:r>
          </w:p>
          <w:p w:rsidR="008428E1" w:rsidRPr="00002346" w:rsidRDefault="008428E1" w:rsidP="00C16980">
            <w:pPr>
              <w:widowControl/>
              <w:snapToGrid w:val="0"/>
              <w:jc w:val="both"/>
              <w:rPr>
                <w:rFonts w:eastAsia="標楷體"/>
                <w:bCs/>
                <w:sz w:val="28"/>
                <w:szCs w:val="28"/>
              </w:rPr>
            </w:pPr>
            <w:r w:rsidRPr="00002346">
              <w:rPr>
                <w:rFonts w:eastAsia="標楷體"/>
                <w:bCs/>
                <w:sz w:val="28"/>
                <w:szCs w:val="28"/>
              </w:rPr>
              <w:t> </w:t>
            </w: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8428E1" w:rsidRPr="00002346" w:rsidRDefault="008428E1" w:rsidP="00970FE6">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都市生物多樣性與生態系服務評估</w:t>
            </w:r>
          </w:p>
        </w:tc>
        <w:tc>
          <w:tcPr>
            <w:tcW w:w="2508" w:type="dxa"/>
            <w:vMerge w:val="restart"/>
            <w:vAlign w:val="center"/>
          </w:tcPr>
          <w:p w:rsidR="008428E1" w:rsidRPr="00002346" w:rsidRDefault="008428E1" w:rsidP="008428E1">
            <w:pPr>
              <w:snapToGrid w:val="0"/>
              <w:jc w:val="both"/>
              <w:rPr>
                <w:rFonts w:eastAsia="標楷體"/>
                <w:bCs/>
                <w:sz w:val="28"/>
                <w:szCs w:val="28"/>
              </w:rPr>
            </w:pPr>
            <w:r w:rsidRPr="00204583">
              <w:rPr>
                <w:rFonts w:eastAsia="標楷體" w:hint="eastAsia"/>
                <w:bCs/>
              </w:rPr>
              <w:t>一般整合、單一整合</w:t>
            </w: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970FE6">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970FE6">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農業生物多樣性與生態系服務評估</w:t>
            </w:r>
          </w:p>
        </w:tc>
        <w:tc>
          <w:tcPr>
            <w:tcW w:w="2508" w:type="dxa"/>
            <w:vMerge/>
          </w:tcPr>
          <w:p w:rsidR="008428E1" w:rsidRPr="00002346" w:rsidRDefault="008428E1" w:rsidP="006B04D5">
            <w:pPr>
              <w:snapToGrid w:val="0"/>
              <w:rPr>
                <w:rFonts w:eastAsia="標楷體"/>
                <w:bCs/>
                <w:sz w:val="28"/>
                <w:szCs w:val="28"/>
              </w:rPr>
            </w:pP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970FE6">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6B04D5">
            <w:pPr>
              <w:widowControl/>
              <w:snapToGrid w:val="0"/>
              <w:rPr>
                <w:rFonts w:eastAsia="標楷體"/>
                <w:bCs/>
                <w:sz w:val="28"/>
                <w:szCs w:val="28"/>
              </w:rPr>
            </w:pPr>
            <w:r w:rsidRPr="00002346">
              <w:rPr>
                <w:rFonts w:eastAsia="標楷體"/>
                <w:bCs/>
                <w:sz w:val="28"/>
                <w:szCs w:val="28"/>
              </w:rPr>
              <w:t>3.</w:t>
            </w:r>
            <w:r w:rsidRPr="00002346">
              <w:rPr>
                <w:rFonts w:eastAsia="標楷體"/>
                <w:bCs/>
                <w:sz w:val="28"/>
                <w:szCs w:val="28"/>
              </w:rPr>
              <w:t>淡水生物多樣性與生態系服務評估</w:t>
            </w:r>
          </w:p>
        </w:tc>
        <w:tc>
          <w:tcPr>
            <w:tcW w:w="2508" w:type="dxa"/>
            <w:vMerge/>
          </w:tcPr>
          <w:p w:rsidR="008428E1" w:rsidRPr="00002346" w:rsidRDefault="008428E1" w:rsidP="006B04D5">
            <w:pPr>
              <w:widowControl/>
              <w:snapToGrid w:val="0"/>
              <w:rPr>
                <w:rFonts w:eastAsia="標楷體"/>
                <w:bCs/>
                <w:sz w:val="28"/>
                <w:szCs w:val="28"/>
              </w:rPr>
            </w:pPr>
          </w:p>
        </w:tc>
      </w:tr>
      <w:tr w:rsidR="008428E1" w:rsidRPr="00002346" w:rsidTr="008B1551">
        <w:tc>
          <w:tcPr>
            <w:tcW w:w="1945" w:type="dxa"/>
            <w:vMerge/>
            <w:shd w:val="clear" w:color="auto" w:fill="auto"/>
            <w:tcMar>
              <w:top w:w="15" w:type="dxa"/>
              <w:left w:w="15" w:type="dxa"/>
              <w:bottom w:w="0" w:type="dxa"/>
              <w:right w:w="15" w:type="dxa"/>
            </w:tcMar>
            <w:vAlign w:val="center"/>
          </w:tcPr>
          <w:p w:rsidR="008428E1" w:rsidRPr="00002346" w:rsidRDefault="008428E1" w:rsidP="00970FE6">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tcPr>
          <w:p w:rsidR="008428E1" w:rsidRPr="00002346" w:rsidRDefault="008428E1" w:rsidP="00204583">
            <w:pPr>
              <w:widowControl/>
              <w:snapToGrid w:val="0"/>
              <w:rPr>
                <w:rFonts w:eastAsia="標楷體"/>
                <w:bCs/>
                <w:sz w:val="28"/>
                <w:szCs w:val="28"/>
              </w:rPr>
            </w:pPr>
            <w:r>
              <w:rPr>
                <w:rFonts w:eastAsia="標楷體" w:hint="eastAsia"/>
                <w:bCs/>
                <w:sz w:val="28"/>
                <w:szCs w:val="28"/>
              </w:rPr>
              <w:t>4.</w:t>
            </w:r>
            <w:r w:rsidRPr="00204583">
              <w:rPr>
                <w:rFonts w:eastAsia="標楷體" w:hint="eastAsia"/>
                <w:bCs/>
                <w:sz w:val="28"/>
                <w:szCs w:val="28"/>
              </w:rPr>
              <w:t>森林生物多樣性與生態系服務評估</w:t>
            </w:r>
            <w:r w:rsidRPr="00204583">
              <w:rPr>
                <w:rFonts w:eastAsia="標楷體" w:hint="eastAsia"/>
                <w:bCs/>
                <w:color w:val="FF0000"/>
                <w:sz w:val="28"/>
                <w:szCs w:val="28"/>
              </w:rPr>
              <w:t>(</w:t>
            </w:r>
            <w:r w:rsidRPr="00204583">
              <w:rPr>
                <w:rFonts w:eastAsia="標楷體" w:hint="eastAsia"/>
                <w:bCs/>
                <w:color w:val="FF0000"/>
                <w:sz w:val="28"/>
                <w:szCs w:val="28"/>
              </w:rPr>
              <w:t>新增</w:t>
            </w:r>
            <w:r w:rsidRPr="00204583">
              <w:rPr>
                <w:rFonts w:eastAsia="標楷體" w:hint="eastAsia"/>
                <w:bCs/>
                <w:color w:val="FF0000"/>
                <w:sz w:val="28"/>
                <w:szCs w:val="28"/>
              </w:rPr>
              <w:t>)</w:t>
            </w:r>
          </w:p>
        </w:tc>
        <w:tc>
          <w:tcPr>
            <w:tcW w:w="2508" w:type="dxa"/>
            <w:vMerge/>
          </w:tcPr>
          <w:p w:rsidR="008428E1" w:rsidRDefault="008428E1" w:rsidP="00204583">
            <w:pPr>
              <w:widowControl/>
              <w:snapToGrid w:val="0"/>
              <w:rPr>
                <w:rFonts w:eastAsia="標楷體"/>
                <w:bCs/>
                <w:sz w:val="28"/>
                <w:szCs w:val="28"/>
              </w:rPr>
            </w:pP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970FE6">
            <w:pPr>
              <w:widowControl/>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970FE6">
            <w:pPr>
              <w:widowControl/>
              <w:snapToGrid w:val="0"/>
              <w:rPr>
                <w:rFonts w:eastAsia="標楷體"/>
                <w:bCs/>
                <w:sz w:val="28"/>
                <w:szCs w:val="28"/>
              </w:rPr>
            </w:pPr>
            <w:r>
              <w:rPr>
                <w:rFonts w:eastAsia="標楷體" w:hint="eastAsia"/>
                <w:bCs/>
                <w:sz w:val="28"/>
                <w:szCs w:val="28"/>
              </w:rPr>
              <w:t>5</w:t>
            </w:r>
            <w:r w:rsidRPr="00002346">
              <w:rPr>
                <w:rFonts w:eastAsia="標楷體"/>
                <w:bCs/>
                <w:sz w:val="28"/>
                <w:szCs w:val="28"/>
              </w:rPr>
              <w:t>.</w:t>
            </w:r>
            <w:r w:rsidRPr="00002346">
              <w:rPr>
                <w:rFonts w:eastAsia="標楷體"/>
                <w:bCs/>
                <w:sz w:val="28"/>
                <w:szCs w:val="28"/>
              </w:rPr>
              <w:t>海洋與海岸生物多樣性與生態系服務評估</w:t>
            </w:r>
          </w:p>
        </w:tc>
        <w:tc>
          <w:tcPr>
            <w:tcW w:w="2508" w:type="dxa"/>
            <w:vMerge/>
          </w:tcPr>
          <w:p w:rsidR="008428E1" w:rsidRDefault="008428E1" w:rsidP="00970FE6">
            <w:pPr>
              <w:widowControl/>
              <w:snapToGrid w:val="0"/>
              <w:rPr>
                <w:rFonts w:eastAsia="標楷體"/>
                <w:bCs/>
                <w:sz w:val="28"/>
                <w:szCs w:val="28"/>
              </w:rPr>
            </w:pPr>
          </w:p>
        </w:tc>
      </w:tr>
      <w:tr w:rsidR="00204583" w:rsidRPr="00002346" w:rsidTr="006D6A4A">
        <w:tc>
          <w:tcPr>
            <w:tcW w:w="1945" w:type="dxa"/>
            <w:tcBorders>
              <w:bottom w:val="single" w:sz="12" w:space="0" w:color="auto"/>
            </w:tcBorders>
            <w:shd w:val="clear" w:color="auto" w:fill="auto"/>
            <w:tcMar>
              <w:top w:w="15" w:type="dxa"/>
              <w:left w:w="15" w:type="dxa"/>
              <w:bottom w:w="0" w:type="dxa"/>
              <w:right w:w="15" w:type="dxa"/>
            </w:tcMar>
            <w:vAlign w:val="center"/>
            <w:hideMark/>
          </w:tcPr>
          <w:p w:rsidR="00204583" w:rsidRPr="00002346" w:rsidRDefault="00204583" w:rsidP="006B04D5">
            <w:pPr>
              <w:widowControl/>
              <w:snapToGrid w:val="0"/>
              <w:rPr>
                <w:rFonts w:eastAsia="標楷體"/>
                <w:bCs/>
                <w:sz w:val="28"/>
                <w:szCs w:val="28"/>
              </w:rPr>
            </w:pPr>
            <w:r w:rsidRPr="00002346">
              <w:rPr>
                <w:rFonts w:eastAsia="標楷體"/>
                <w:bCs/>
                <w:sz w:val="28"/>
                <w:szCs w:val="28"/>
              </w:rPr>
              <w:t> C.</w:t>
            </w:r>
            <w:r w:rsidRPr="00002346">
              <w:rPr>
                <w:rFonts w:eastAsia="標楷體"/>
                <w:bCs/>
                <w:sz w:val="28"/>
                <w:szCs w:val="28"/>
              </w:rPr>
              <w:t>水資源管理</w:t>
            </w:r>
          </w:p>
          <w:p w:rsidR="00204583" w:rsidRPr="00002346" w:rsidRDefault="00204583" w:rsidP="006B04D5">
            <w:pPr>
              <w:widowControl/>
              <w:snapToGrid w:val="0"/>
              <w:rPr>
                <w:rFonts w:eastAsia="標楷體"/>
                <w:kern w:val="0"/>
                <w:sz w:val="28"/>
                <w:szCs w:val="28"/>
              </w:rPr>
            </w:pP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p>
        </w:tc>
        <w:tc>
          <w:tcPr>
            <w:tcW w:w="5568" w:type="dxa"/>
            <w:shd w:val="clear" w:color="auto" w:fill="auto"/>
            <w:tcMar>
              <w:top w:w="15" w:type="dxa"/>
              <w:left w:w="76" w:type="dxa"/>
              <w:bottom w:w="0" w:type="dxa"/>
              <w:right w:w="76" w:type="dxa"/>
            </w:tcMar>
            <w:vAlign w:val="center"/>
            <w:hideMark/>
          </w:tcPr>
          <w:p w:rsidR="00204583" w:rsidRPr="00002346" w:rsidRDefault="00204583" w:rsidP="0073740A">
            <w:pPr>
              <w:widowControl/>
              <w:snapToGrid w:val="0"/>
              <w:rPr>
                <w:rFonts w:eastAsia="標楷體"/>
                <w:kern w:val="0"/>
                <w:sz w:val="28"/>
                <w:szCs w:val="28"/>
              </w:rPr>
            </w:pPr>
            <w:r w:rsidRPr="00002346">
              <w:rPr>
                <w:rFonts w:eastAsia="標楷體"/>
                <w:bCs/>
                <w:sz w:val="28"/>
                <w:szCs w:val="28"/>
              </w:rPr>
              <w:t>發展跨領域整合性水資源管理與決策支援系統</w:t>
            </w:r>
          </w:p>
        </w:tc>
        <w:tc>
          <w:tcPr>
            <w:tcW w:w="2508" w:type="dxa"/>
            <w:tcBorders>
              <w:bottom w:val="single" w:sz="12" w:space="0" w:color="auto"/>
            </w:tcBorders>
            <w:vAlign w:val="center"/>
          </w:tcPr>
          <w:p w:rsidR="00204583" w:rsidRPr="00002346" w:rsidRDefault="00204583" w:rsidP="006D6A4A">
            <w:pPr>
              <w:widowControl/>
              <w:snapToGrid w:val="0"/>
              <w:jc w:val="both"/>
              <w:rPr>
                <w:rFonts w:eastAsia="標楷體"/>
                <w:bCs/>
                <w:sz w:val="28"/>
                <w:szCs w:val="28"/>
              </w:rPr>
            </w:pPr>
            <w:r w:rsidRPr="00204583">
              <w:rPr>
                <w:rFonts w:eastAsia="標楷體" w:hint="eastAsia"/>
                <w:bCs/>
              </w:rPr>
              <w:t>一般整合、單一整合</w:t>
            </w:r>
          </w:p>
        </w:tc>
      </w:tr>
      <w:tr w:rsidR="00C16980" w:rsidRPr="00002346" w:rsidTr="00C16980">
        <w:tc>
          <w:tcPr>
            <w:tcW w:w="1945" w:type="dxa"/>
            <w:vMerge w:val="restart"/>
            <w:shd w:val="clear" w:color="auto" w:fill="auto"/>
            <w:tcMar>
              <w:top w:w="15" w:type="dxa"/>
              <w:left w:w="76" w:type="dxa"/>
              <w:bottom w:w="0" w:type="dxa"/>
              <w:right w:w="76" w:type="dxa"/>
            </w:tcMar>
            <w:vAlign w:val="center"/>
            <w:hideMark/>
          </w:tcPr>
          <w:p w:rsidR="00C16980" w:rsidRPr="00002346" w:rsidRDefault="00C16980" w:rsidP="00C16980">
            <w:pPr>
              <w:widowControl/>
              <w:snapToGrid w:val="0"/>
              <w:jc w:val="both"/>
              <w:rPr>
                <w:rFonts w:eastAsia="標楷體"/>
                <w:kern w:val="0"/>
                <w:sz w:val="28"/>
                <w:szCs w:val="28"/>
              </w:rPr>
            </w:pPr>
            <w:r w:rsidRPr="00002346">
              <w:rPr>
                <w:rFonts w:eastAsia="標楷體"/>
                <w:bCs/>
                <w:sz w:val="28"/>
                <w:szCs w:val="28"/>
              </w:rPr>
              <w:t>D.</w:t>
            </w:r>
            <w:r w:rsidRPr="00002346">
              <w:rPr>
                <w:rFonts w:eastAsia="標楷體"/>
                <w:bCs/>
                <w:sz w:val="28"/>
                <w:szCs w:val="28"/>
              </w:rPr>
              <w:t>都市化與環境變遷</w:t>
            </w:r>
          </w:p>
          <w:p w:rsidR="00C16980" w:rsidRPr="00002346" w:rsidRDefault="00C16980" w:rsidP="00C16980">
            <w:pPr>
              <w:widowControl/>
              <w:snapToGrid w:val="0"/>
              <w:jc w:val="both"/>
              <w:rPr>
                <w:rFonts w:eastAsia="標楷體"/>
                <w:kern w:val="0"/>
                <w:sz w:val="28"/>
                <w:szCs w:val="28"/>
              </w:rPr>
            </w:pP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C16980" w:rsidRPr="00002346" w:rsidRDefault="00C16980" w:rsidP="008921FA">
            <w:pPr>
              <w:widowControl/>
              <w:snapToGrid w:val="0"/>
              <w:rPr>
                <w:rFonts w:eastAsia="標楷體"/>
                <w:kern w:val="0"/>
                <w:sz w:val="28"/>
                <w:szCs w:val="28"/>
              </w:rPr>
            </w:pPr>
            <w:r w:rsidRPr="00002346">
              <w:rPr>
                <w:rFonts w:eastAsia="標楷體"/>
                <w:bCs/>
                <w:sz w:val="28"/>
                <w:szCs w:val="28"/>
              </w:rPr>
              <w:t>1.</w:t>
            </w:r>
            <w:r w:rsidRPr="00002346">
              <w:rPr>
                <w:rFonts w:eastAsia="標楷體"/>
                <w:bCs/>
                <w:sz w:val="28"/>
                <w:szCs w:val="28"/>
              </w:rPr>
              <w:t>都市化的趨動力與影響</w:t>
            </w:r>
          </w:p>
        </w:tc>
        <w:tc>
          <w:tcPr>
            <w:tcW w:w="2508" w:type="dxa"/>
            <w:vMerge w:val="restart"/>
            <w:vAlign w:val="center"/>
          </w:tcPr>
          <w:p w:rsidR="00C16980" w:rsidRPr="00002346" w:rsidRDefault="00C16980" w:rsidP="008428E1">
            <w:pPr>
              <w:snapToGrid w:val="0"/>
              <w:jc w:val="both"/>
              <w:rPr>
                <w:rFonts w:eastAsia="標楷體"/>
                <w:bCs/>
                <w:sz w:val="28"/>
                <w:szCs w:val="28"/>
              </w:rPr>
            </w:pPr>
            <w:r w:rsidRPr="00204583">
              <w:rPr>
                <w:rFonts w:eastAsia="標楷體" w:hint="eastAsia"/>
                <w:bCs/>
              </w:rPr>
              <w:t>一般整合、單一整合</w:t>
            </w:r>
          </w:p>
        </w:tc>
      </w:tr>
      <w:tr w:rsidR="00C16980" w:rsidRPr="00002346" w:rsidTr="008B1551">
        <w:tc>
          <w:tcPr>
            <w:tcW w:w="1945" w:type="dxa"/>
            <w:vMerge/>
            <w:shd w:val="clear" w:color="auto" w:fill="auto"/>
            <w:tcMar>
              <w:top w:w="15" w:type="dxa"/>
              <w:left w:w="76" w:type="dxa"/>
              <w:bottom w:w="0" w:type="dxa"/>
              <w:right w:w="76" w:type="dxa"/>
            </w:tcMar>
            <w:vAlign w:val="center"/>
            <w:hideMark/>
          </w:tcPr>
          <w:p w:rsidR="00C16980" w:rsidRPr="00002346" w:rsidRDefault="00C16980" w:rsidP="000834C2">
            <w:pPr>
              <w:snapToGrid w:val="0"/>
              <w:rPr>
                <w:rFonts w:eastAsia="標楷體"/>
                <w:kern w:val="0"/>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73740A">
            <w:pPr>
              <w:widowControl/>
              <w:snapToGrid w:val="0"/>
              <w:rPr>
                <w:rFonts w:eastAsia="標楷體"/>
                <w:kern w:val="0"/>
                <w:sz w:val="28"/>
                <w:szCs w:val="28"/>
              </w:rPr>
            </w:pPr>
            <w:r w:rsidRPr="00002346">
              <w:rPr>
                <w:rFonts w:eastAsia="標楷體"/>
                <w:bCs/>
                <w:sz w:val="28"/>
                <w:szCs w:val="28"/>
              </w:rPr>
              <w:t>2.</w:t>
            </w:r>
            <w:r w:rsidRPr="00002346">
              <w:rPr>
                <w:rFonts w:eastAsia="標楷體"/>
                <w:bCs/>
                <w:sz w:val="28"/>
                <w:szCs w:val="28"/>
              </w:rPr>
              <w:t>都市化對環境系統的影響</w:t>
            </w:r>
          </w:p>
        </w:tc>
        <w:tc>
          <w:tcPr>
            <w:tcW w:w="2508" w:type="dxa"/>
            <w:vMerge/>
          </w:tcPr>
          <w:p w:rsidR="00C16980" w:rsidRPr="00002346" w:rsidRDefault="00C16980" w:rsidP="0073740A">
            <w:pPr>
              <w:widowControl/>
              <w:snapToGrid w:val="0"/>
              <w:rPr>
                <w:rFonts w:eastAsia="標楷體"/>
                <w:bCs/>
                <w:sz w:val="28"/>
                <w:szCs w:val="28"/>
              </w:rPr>
            </w:pPr>
          </w:p>
        </w:tc>
      </w:tr>
      <w:tr w:rsidR="00C16980" w:rsidRPr="00002346" w:rsidTr="008B1551">
        <w:tc>
          <w:tcPr>
            <w:tcW w:w="1945" w:type="dxa"/>
            <w:vMerge/>
            <w:shd w:val="clear" w:color="auto" w:fill="auto"/>
            <w:tcMar>
              <w:top w:w="15" w:type="dxa"/>
              <w:left w:w="76" w:type="dxa"/>
              <w:bottom w:w="0" w:type="dxa"/>
              <w:right w:w="76" w:type="dxa"/>
            </w:tcMar>
            <w:vAlign w:val="center"/>
            <w:hideMark/>
          </w:tcPr>
          <w:p w:rsidR="00C16980" w:rsidRPr="00002346" w:rsidRDefault="00C16980" w:rsidP="000834C2">
            <w:pPr>
              <w:snapToGrid w:val="0"/>
              <w:rPr>
                <w:rFonts w:eastAsia="標楷體"/>
                <w:kern w:val="0"/>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73740A">
            <w:pPr>
              <w:widowControl/>
              <w:snapToGrid w:val="0"/>
              <w:rPr>
                <w:rFonts w:eastAsia="標楷體"/>
                <w:kern w:val="0"/>
                <w:sz w:val="28"/>
                <w:szCs w:val="28"/>
              </w:rPr>
            </w:pPr>
            <w:r w:rsidRPr="00002346">
              <w:rPr>
                <w:rFonts w:eastAsia="標楷體"/>
                <w:bCs/>
                <w:sz w:val="28"/>
                <w:szCs w:val="28"/>
              </w:rPr>
              <w:t>3.</w:t>
            </w:r>
            <w:r w:rsidRPr="00002346">
              <w:rPr>
                <w:rFonts w:eastAsia="標楷體"/>
                <w:bCs/>
                <w:sz w:val="28"/>
                <w:szCs w:val="28"/>
              </w:rPr>
              <w:t>環境變遷對都市系統的影響</w:t>
            </w:r>
          </w:p>
        </w:tc>
        <w:tc>
          <w:tcPr>
            <w:tcW w:w="2508" w:type="dxa"/>
            <w:vMerge/>
          </w:tcPr>
          <w:p w:rsidR="00C16980" w:rsidRPr="00002346" w:rsidRDefault="00C16980" w:rsidP="0073740A">
            <w:pPr>
              <w:widowControl/>
              <w:snapToGrid w:val="0"/>
              <w:rPr>
                <w:rFonts w:eastAsia="標楷體"/>
                <w:bCs/>
                <w:sz w:val="28"/>
                <w:szCs w:val="28"/>
              </w:rPr>
            </w:pPr>
          </w:p>
        </w:tc>
      </w:tr>
      <w:tr w:rsidR="00C16980" w:rsidRPr="00002346" w:rsidTr="008B1551">
        <w:tc>
          <w:tcPr>
            <w:tcW w:w="1945" w:type="dxa"/>
            <w:vMerge/>
            <w:tcBorders>
              <w:bottom w:val="single" w:sz="12" w:space="0" w:color="auto"/>
            </w:tcBorders>
            <w:shd w:val="clear" w:color="auto" w:fill="auto"/>
            <w:tcMar>
              <w:top w:w="15" w:type="dxa"/>
              <w:left w:w="76" w:type="dxa"/>
              <w:bottom w:w="0" w:type="dxa"/>
              <w:right w:w="76" w:type="dxa"/>
            </w:tcMar>
            <w:vAlign w:val="center"/>
            <w:hideMark/>
          </w:tcPr>
          <w:p w:rsidR="00C16980" w:rsidRPr="00002346" w:rsidRDefault="00C16980" w:rsidP="000834C2">
            <w:pPr>
              <w:widowControl/>
              <w:snapToGrid w:val="0"/>
              <w:rPr>
                <w:rFonts w:eastAsia="標楷體"/>
                <w:kern w:val="0"/>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73740A">
            <w:pPr>
              <w:widowControl/>
              <w:snapToGrid w:val="0"/>
              <w:rPr>
                <w:rFonts w:eastAsia="標楷體"/>
                <w:kern w:val="0"/>
                <w:sz w:val="28"/>
                <w:szCs w:val="28"/>
              </w:rPr>
            </w:pPr>
            <w:r w:rsidRPr="00002346">
              <w:rPr>
                <w:rFonts w:eastAsia="標楷體"/>
                <w:bCs/>
                <w:sz w:val="28"/>
                <w:szCs w:val="28"/>
              </w:rPr>
              <w:t>4.</w:t>
            </w:r>
            <w:r w:rsidRPr="00002346">
              <w:rPr>
                <w:rFonts w:eastAsia="標楷體"/>
                <w:bCs/>
                <w:sz w:val="28"/>
                <w:szCs w:val="28"/>
              </w:rPr>
              <w:t>都市對環境變遷的因應與成效</w:t>
            </w:r>
          </w:p>
        </w:tc>
        <w:tc>
          <w:tcPr>
            <w:tcW w:w="2508" w:type="dxa"/>
            <w:vMerge/>
            <w:tcBorders>
              <w:bottom w:val="single" w:sz="12" w:space="0" w:color="auto"/>
            </w:tcBorders>
          </w:tcPr>
          <w:p w:rsidR="00C16980" w:rsidRPr="00002346" w:rsidRDefault="00C16980" w:rsidP="0073740A">
            <w:pPr>
              <w:widowControl/>
              <w:snapToGrid w:val="0"/>
              <w:rPr>
                <w:rFonts w:eastAsia="標楷體"/>
                <w:bCs/>
                <w:sz w:val="28"/>
                <w:szCs w:val="28"/>
              </w:rPr>
            </w:pPr>
          </w:p>
        </w:tc>
      </w:tr>
      <w:tr w:rsidR="00C16980" w:rsidRPr="00002346" w:rsidTr="008B1551">
        <w:tc>
          <w:tcPr>
            <w:tcW w:w="1945" w:type="dxa"/>
            <w:vMerge w:val="restart"/>
            <w:shd w:val="clear" w:color="auto" w:fill="auto"/>
            <w:tcMar>
              <w:top w:w="15" w:type="dxa"/>
              <w:left w:w="76" w:type="dxa"/>
              <w:bottom w:w="0" w:type="dxa"/>
              <w:right w:w="76" w:type="dxa"/>
            </w:tcMar>
            <w:vAlign w:val="center"/>
            <w:hideMark/>
          </w:tcPr>
          <w:p w:rsidR="00C16980" w:rsidRPr="00002346" w:rsidRDefault="00C16980" w:rsidP="00C16980">
            <w:pPr>
              <w:widowControl/>
              <w:snapToGrid w:val="0"/>
              <w:jc w:val="both"/>
              <w:rPr>
                <w:rFonts w:eastAsia="標楷體"/>
                <w:bCs/>
                <w:sz w:val="28"/>
                <w:szCs w:val="28"/>
              </w:rPr>
            </w:pPr>
            <w:r w:rsidRPr="00002346">
              <w:rPr>
                <w:rFonts w:eastAsia="標楷體"/>
                <w:bCs/>
                <w:sz w:val="28"/>
                <w:szCs w:val="28"/>
              </w:rPr>
              <w:t>E.</w:t>
            </w:r>
            <w:r w:rsidRPr="00002346">
              <w:rPr>
                <w:rFonts w:eastAsia="標楷體"/>
                <w:bCs/>
                <w:sz w:val="28"/>
                <w:szCs w:val="28"/>
              </w:rPr>
              <w:t>海陸互動與海岸變遷</w:t>
            </w:r>
          </w:p>
          <w:p w:rsidR="00C16980" w:rsidRPr="00002346" w:rsidRDefault="00C16980" w:rsidP="00C16980">
            <w:pPr>
              <w:widowControl/>
              <w:snapToGrid w:val="0"/>
              <w:jc w:val="both"/>
              <w:rPr>
                <w:rFonts w:eastAsia="標楷體"/>
                <w:bCs/>
                <w:sz w:val="28"/>
                <w:szCs w:val="28"/>
              </w:rPr>
            </w:pPr>
            <w:r w:rsidRPr="00510A97">
              <w:rPr>
                <w:rFonts w:eastAsia="標楷體"/>
                <w:bCs/>
                <w:color w:val="FF0000"/>
                <w:sz w:val="28"/>
                <w:szCs w:val="28"/>
              </w:rPr>
              <w:t> </w:t>
            </w: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C16980" w:rsidRPr="00002346" w:rsidRDefault="00C16980" w:rsidP="00970FE6">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島嶼與海岸開發、海岸後退的國土保護與海岸環境的污染防治與監測</w:t>
            </w:r>
          </w:p>
        </w:tc>
        <w:tc>
          <w:tcPr>
            <w:tcW w:w="2508" w:type="dxa"/>
            <w:vMerge w:val="restart"/>
            <w:vAlign w:val="center"/>
          </w:tcPr>
          <w:p w:rsidR="00C16980" w:rsidRPr="00002346" w:rsidRDefault="00C16980" w:rsidP="008428E1">
            <w:pPr>
              <w:snapToGrid w:val="0"/>
              <w:jc w:val="both"/>
              <w:rPr>
                <w:rFonts w:eastAsia="標楷體"/>
                <w:bCs/>
                <w:sz w:val="28"/>
                <w:szCs w:val="28"/>
              </w:rPr>
            </w:pPr>
            <w:r w:rsidRPr="00204583">
              <w:rPr>
                <w:rFonts w:eastAsia="標楷體" w:hint="eastAsia"/>
                <w:bCs/>
              </w:rPr>
              <w:t>一般整合、單一整合</w:t>
            </w:r>
          </w:p>
        </w:tc>
      </w:tr>
      <w:tr w:rsidR="00C16980" w:rsidRPr="00002346" w:rsidTr="008B1551">
        <w:trPr>
          <w:trHeight w:val="735"/>
        </w:trPr>
        <w:tc>
          <w:tcPr>
            <w:tcW w:w="1945" w:type="dxa"/>
            <w:vMerge/>
            <w:shd w:val="clear" w:color="auto" w:fill="auto"/>
            <w:tcMar>
              <w:top w:w="15" w:type="dxa"/>
              <w:left w:w="76" w:type="dxa"/>
              <w:bottom w:w="0" w:type="dxa"/>
              <w:right w:w="76" w:type="dxa"/>
            </w:tcMar>
            <w:vAlign w:val="center"/>
            <w:hideMark/>
          </w:tcPr>
          <w:p w:rsidR="00C16980" w:rsidRPr="00002346" w:rsidRDefault="00C16980" w:rsidP="00C16980">
            <w:pPr>
              <w:snapToGrid w:val="0"/>
              <w:jc w:val="both"/>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970FE6">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島嶼與海岸都市與聚落、海岸景觀的維護、教育與遊憩使用</w:t>
            </w:r>
          </w:p>
        </w:tc>
        <w:tc>
          <w:tcPr>
            <w:tcW w:w="2508" w:type="dxa"/>
            <w:vMerge/>
          </w:tcPr>
          <w:p w:rsidR="00C16980" w:rsidRPr="00002346" w:rsidRDefault="00C16980" w:rsidP="00970FE6">
            <w:pPr>
              <w:widowControl/>
              <w:snapToGrid w:val="0"/>
              <w:rPr>
                <w:rFonts w:eastAsia="標楷體"/>
                <w:bCs/>
                <w:sz w:val="28"/>
                <w:szCs w:val="28"/>
              </w:rPr>
            </w:pPr>
          </w:p>
        </w:tc>
      </w:tr>
      <w:tr w:rsidR="00C16980" w:rsidRPr="00002346" w:rsidTr="008B1551">
        <w:tc>
          <w:tcPr>
            <w:tcW w:w="1945" w:type="dxa"/>
            <w:vMerge/>
            <w:tcBorders>
              <w:bottom w:val="single" w:sz="12" w:space="0" w:color="auto"/>
            </w:tcBorders>
            <w:shd w:val="clear" w:color="auto" w:fill="auto"/>
            <w:tcMar>
              <w:top w:w="15" w:type="dxa"/>
              <w:left w:w="76" w:type="dxa"/>
              <w:bottom w:w="0" w:type="dxa"/>
              <w:right w:w="76" w:type="dxa"/>
            </w:tcMar>
            <w:vAlign w:val="center"/>
            <w:hideMark/>
          </w:tcPr>
          <w:p w:rsidR="00C16980" w:rsidRPr="00002346" w:rsidRDefault="00C16980" w:rsidP="00C16980">
            <w:pPr>
              <w:widowControl/>
              <w:snapToGrid w:val="0"/>
              <w:jc w:val="both"/>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970FE6">
            <w:pPr>
              <w:widowControl/>
              <w:snapToGrid w:val="0"/>
              <w:rPr>
                <w:rFonts w:eastAsia="標楷體"/>
                <w:bCs/>
                <w:sz w:val="28"/>
                <w:szCs w:val="28"/>
              </w:rPr>
            </w:pPr>
            <w:r w:rsidRPr="00002346">
              <w:rPr>
                <w:rFonts w:eastAsia="標楷體"/>
                <w:bCs/>
                <w:sz w:val="28"/>
                <w:szCs w:val="28"/>
              </w:rPr>
              <w:t>3.</w:t>
            </w:r>
            <w:r w:rsidRPr="00002346">
              <w:rPr>
                <w:rFonts w:eastAsia="標楷體"/>
                <w:bCs/>
                <w:sz w:val="28"/>
                <w:szCs w:val="28"/>
              </w:rPr>
              <w:t>海陸互動與海岸變遷</w:t>
            </w:r>
            <w:r w:rsidRPr="00002346">
              <w:rPr>
                <w:rFonts w:eastAsia="標楷體"/>
                <w:bCs/>
                <w:sz w:val="28"/>
                <w:szCs w:val="28"/>
              </w:rPr>
              <w:t>-</w:t>
            </w:r>
            <w:r w:rsidRPr="00002346">
              <w:rPr>
                <w:rFonts w:eastAsia="標楷體"/>
                <w:bCs/>
                <w:sz w:val="28"/>
                <w:szCs w:val="28"/>
              </w:rPr>
              <w:t>島嶼與海岸棲地與海洋資源的保育、復育與生態系功能維護</w:t>
            </w:r>
          </w:p>
        </w:tc>
        <w:tc>
          <w:tcPr>
            <w:tcW w:w="2508" w:type="dxa"/>
            <w:vMerge/>
            <w:tcBorders>
              <w:bottom w:val="single" w:sz="12" w:space="0" w:color="auto"/>
            </w:tcBorders>
          </w:tcPr>
          <w:p w:rsidR="00C16980" w:rsidRPr="00002346" w:rsidRDefault="00C16980" w:rsidP="00970FE6">
            <w:pPr>
              <w:widowControl/>
              <w:snapToGrid w:val="0"/>
              <w:rPr>
                <w:rFonts w:eastAsia="標楷體"/>
                <w:bCs/>
                <w:sz w:val="28"/>
                <w:szCs w:val="28"/>
              </w:rPr>
            </w:pPr>
          </w:p>
        </w:tc>
      </w:tr>
      <w:tr w:rsidR="00C16980" w:rsidRPr="00002346" w:rsidTr="00C16980">
        <w:tc>
          <w:tcPr>
            <w:tcW w:w="1945" w:type="dxa"/>
            <w:vMerge w:val="restart"/>
            <w:shd w:val="clear" w:color="auto" w:fill="auto"/>
            <w:tcMar>
              <w:top w:w="15" w:type="dxa"/>
              <w:left w:w="15" w:type="dxa"/>
              <w:bottom w:w="0" w:type="dxa"/>
              <w:right w:w="15" w:type="dxa"/>
            </w:tcMar>
            <w:vAlign w:val="center"/>
            <w:hideMark/>
          </w:tcPr>
          <w:p w:rsidR="00C16980" w:rsidRPr="00002346" w:rsidRDefault="00C16980" w:rsidP="00C16980">
            <w:pPr>
              <w:widowControl/>
              <w:snapToGrid w:val="0"/>
              <w:jc w:val="both"/>
              <w:rPr>
                <w:rFonts w:eastAsia="標楷體"/>
                <w:kern w:val="0"/>
                <w:sz w:val="28"/>
                <w:szCs w:val="28"/>
              </w:rPr>
            </w:pPr>
            <w:r w:rsidRPr="00002346">
              <w:rPr>
                <w:rFonts w:eastAsia="標楷體"/>
                <w:bCs/>
                <w:sz w:val="28"/>
                <w:szCs w:val="28"/>
              </w:rPr>
              <w:t>F.</w:t>
            </w:r>
            <w:r w:rsidRPr="00002346">
              <w:rPr>
                <w:rFonts w:eastAsia="標楷體"/>
                <w:bCs/>
                <w:sz w:val="28"/>
                <w:szCs w:val="28"/>
              </w:rPr>
              <w:t>氣候變遷與健康調適</w:t>
            </w:r>
          </w:p>
          <w:p w:rsidR="00C16980" w:rsidRPr="00002346" w:rsidRDefault="00C16980" w:rsidP="00C16980">
            <w:pPr>
              <w:widowControl/>
              <w:snapToGrid w:val="0"/>
              <w:jc w:val="both"/>
              <w:rPr>
                <w:rFonts w:eastAsia="標楷體"/>
                <w:kern w:val="0"/>
                <w:sz w:val="28"/>
                <w:szCs w:val="28"/>
              </w:rPr>
            </w:pPr>
            <w:r w:rsidRPr="00002346">
              <w:rPr>
                <w:rFonts w:eastAsia="標楷體"/>
                <w:bCs/>
                <w:sz w:val="28"/>
                <w:szCs w:val="28"/>
              </w:rPr>
              <w:t> </w:t>
            </w: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r w:rsidRPr="00002346">
              <w:rPr>
                <w:rFonts w:eastAsia="標楷體"/>
                <w:bCs/>
                <w:sz w:val="28"/>
                <w:szCs w:val="28"/>
              </w:rPr>
              <w:t> </w:t>
            </w:r>
          </w:p>
        </w:tc>
        <w:tc>
          <w:tcPr>
            <w:tcW w:w="5568" w:type="dxa"/>
            <w:shd w:val="clear" w:color="auto" w:fill="auto"/>
            <w:tcMar>
              <w:top w:w="15" w:type="dxa"/>
              <w:left w:w="108" w:type="dxa"/>
              <w:bottom w:w="0" w:type="dxa"/>
              <w:right w:w="108" w:type="dxa"/>
            </w:tcMar>
            <w:vAlign w:val="center"/>
            <w:hideMark/>
          </w:tcPr>
          <w:p w:rsidR="00C16980" w:rsidRPr="00002346" w:rsidRDefault="00C16980" w:rsidP="006F047D">
            <w:pPr>
              <w:widowControl/>
              <w:snapToGrid w:val="0"/>
              <w:rPr>
                <w:rFonts w:eastAsia="標楷體"/>
                <w:kern w:val="0"/>
                <w:sz w:val="28"/>
                <w:szCs w:val="28"/>
              </w:rPr>
            </w:pPr>
            <w:r w:rsidRPr="00002346">
              <w:rPr>
                <w:rFonts w:eastAsia="標楷體"/>
                <w:bCs/>
                <w:sz w:val="28"/>
                <w:szCs w:val="28"/>
              </w:rPr>
              <w:t>1.</w:t>
            </w:r>
            <w:r w:rsidRPr="00002346">
              <w:rPr>
                <w:rFonts w:eastAsia="標楷體"/>
                <w:bCs/>
                <w:sz w:val="28"/>
                <w:szCs w:val="28"/>
              </w:rPr>
              <w:t>氣候變遷及極端天候變化所致傳染病風險模式之建置</w:t>
            </w:r>
          </w:p>
        </w:tc>
        <w:tc>
          <w:tcPr>
            <w:tcW w:w="2508" w:type="dxa"/>
            <w:vMerge w:val="restart"/>
            <w:vAlign w:val="center"/>
          </w:tcPr>
          <w:p w:rsidR="00C16980" w:rsidRPr="00002346" w:rsidRDefault="00C16980" w:rsidP="008428E1">
            <w:pPr>
              <w:snapToGrid w:val="0"/>
              <w:jc w:val="both"/>
              <w:rPr>
                <w:rFonts w:eastAsia="標楷體"/>
                <w:bCs/>
                <w:sz w:val="28"/>
                <w:szCs w:val="28"/>
              </w:rPr>
            </w:pPr>
            <w:r w:rsidRPr="00204583">
              <w:rPr>
                <w:rFonts w:eastAsia="標楷體" w:hint="eastAsia"/>
                <w:bCs/>
              </w:rPr>
              <w:t>一般整合、單一整合</w:t>
            </w:r>
          </w:p>
        </w:tc>
      </w:tr>
      <w:tr w:rsidR="00C16980" w:rsidRPr="00002346" w:rsidTr="008B1551">
        <w:tc>
          <w:tcPr>
            <w:tcW w:w="1945" w:type="dxa"/>
            <w:vMerge/>
            <w:shd w:val="clear" w:color="auto" w:fill="auto"/>
            <w:tcMar>
              <w:top w:w="15" w:type="dxa"/>
              <w:left w:w="15" w:type="dxa"/>
              <w:bottom w:w="0" w:type="dxa"/>
              <w:right w:w="15" w:type="dxa"/>
            </w:tcMar>
            <w:vAlign w:val="center"/>
            <w:hideMark/>
          </w:tcPr>
          <w:p w:rsidR="00C16980" w:rsidRPr="00002346" w:rsidRDefault="00C16980" w:rsidP="000834C2">
            <w:pPr>
              <w:snapToGrid w:val="0"/>
              <w:rPr>
                <w:rFonts w:eastAsia="標楷體"/>
                <w:kern w:val="0"/>
                <w:sz w:val="28"/>
                <w:szCs w:val="28"/>
              </w:rPr>
            </w:pPr>
          </w:p>
        </w:tc>
        <w:tc>
          <w:tcPr>
            <w:tcW w:w="5568" w:type="dxa"/>
            <w:shd w:val="clear" w:color="auto" w:fill="auto"/>
            <w:tcMar>
              <w:top w:w="15" w:type="dxa"/>
              <w:left w:w="108" w:type="dxa"/>
              <w:bottom w:w="0" w:type="dxa"/>
              <w:right w:w="108" w:type="dxa"/>
            </w:tcMar>
            <w:vAlign w:val="center"/>
            <w:hideMark/>
          </w:tcPr>
          <w:p w:rsidR="00C16980" w:rsidRPr="00002346" w:rsidRDefault="00C16980" w:rsidP="006B04D5">
            <w:pPr>
              <w:widowControl/>
              <w:snapToGrid w:val="0"/>
              <w:rPr>
                <w:rFonts w:eastAsia="標楷體"/>
                <w:kern w:val="0"/>
                <w:sz w:val="28"/>
                <w:szCs w:val="28"/>
              </w:rPr>
            </w:pPr>
            <w:r w:rsidRPr="00002346">
              <w:rPr>
                <w:rFonts w:eastAsia="標楷體"/>
                <w:bCs/>
                <w:sz w:val="28"/>
                <w:szCs w:val="28"/>
              </w:rPr>
              <w:t>2.</w:t>
            </w:r>
            <w:r w:rsidRPr="00002346">
              <w:rPr>
                <w:rFonts w:eastAsia="標楷體"/>
                <w:bCs/>
                <w:sz w:val="28"/>
                <w:szCs w:val="28"/>
              </w:rPr>
              <w:t>極端天候變化所致「非傳染性疾病</w:t>
            </w:r>
            <w:r w:rsidRPr="00002346">
              <w:rPr>
                <w:rFonts w:eastAsia="標楷體"/>
                <w:bCs/>
                <w:sz w:val="28"/>
                <w:szCs w:val="28"/>
              </w:rPr>
              <w:t xml:space="preserve">(non-communicable diseases) </w:t>
            </w:r>
            <w:r w:rsidRPr="00002346">
              <w:rPr>
                <w:rFonts w:eastAsia="標楷體"/>
                <w:bCs/>
                <w:sz w:val="28"/>
                <w:szCs w:val="28"/>
              </w:rPr>
              <w:t>」風險模式之建置</w:t>
            </w:r>
          </w:p>
        </w:tc>
        <w:tc>
          <w:tcPr>
            <w:tcW w:w="2508" w:type="dxa"/>
            <w:vMerge/>
            <w:vAlign w:val="center"/>
          </w:tcPr>
          <w:p w:rsidR="00C16980" w:rsidRPr="00002346" w:rsidRDefault="00C16980" w:rsidP="008428E1">
            <w:pPr>
              <w:widowControl/>
              <w:snapToGrid w:val="0"/>
              <w:jc w:val="both"/>
              <w:rPr>
                <w:rFonts w:eastAsia="標楷體"/>
                <w:bCs/>
                <w:sz w:val="28"/>
                <w:szCs w:val="28"/>
              </w:rPr>
            </w:pPr>
          </w:p>
        </w:tc>
      </w:tr>
      <w:tr w:rsidR="00C16980" w:rsidRPr="00002346" w:rsidTr="008B1551">
        <w:tc>
          <w:tcPr>
            <w:tcW w:w="1945" w:type="dxa"/>
            <w:vMerge/>
            <w:shd w:val="clear" w:color="auto" w:fill="auto"/>
            <w:tcMar>
              <w:top w:w="15" w:type="dxa"/>
              <w:left w:w="76" w:type="dxa"/>
              <w:bottom w:w="0" w:type="dxa"/>
              <w:right w:w="76" w:type="dxa"/>
            </w:tcMar>
            <w:vAlign w:val="center"/>
          </w:tcPr>
          <w:p w:rsidR="00C16980" w:rsidRPr="00002346" w:rsidRDefault="00C16980" w:rsidP="000834C2">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tcPr>
          <w:p w:rsidR="00C16980" w:rsidRPr="00002346" w:rsidRDefault="00C16980" w:rsidP="00895346">
            <w:pPr>
              <w:widowControl/>
              <w:snapToGrid w:val="0"/>
              <w:rPr>
                <w:rFonts w:eastAsia="標楷體"/>
                <w:bCs/>
                <w:sz w:val="28"/>
                <w:szCs w:val="28"/>
              </w:rPr>
            </w:pPr>
            <w:r>
              <w:rPr>
                <w:rFonts w:eastAsia="標楷體" w:hint="eastAsia"/>
                <w:bCs/>
                <w:sz w:val="28"/>
                <w:szCs w:val="28"/>
              </w:rPr>
              <w:t>3</w:t>
            </w:r>
            <w:r w:rsidRPr="00002346">
              <w:rPr>
                <w:rFonts w:eastAsia="標楷體"/>
                <w:bCs/>
                <w:sz w:val="28"/>
                <w:szCs w:val="28"/>
              </w:rPr>
              <w:t>.</w:t>
            </w:r>
            <w:r w:rsidRPr="00002346">
              <w:rPr>
                <w:rFonts w:eastAsia="標楷體"/>
                <w:bCs/>
                <w:sz w:val="28"/>
                <w:szCs w:val="28"/>
              </w:rPr>
              <w:t>降低熱效應與健康衝擊之綠色交通規劃</w:t>
            </w:r>
          </w:p>
        </w:tc>
        <w:tc>
          <w:tcPr>
            <w:tcW w:w="2508" w:type="dxa"/>
            <w:vMerge/>
            <w:vAlign w:val="center"/>
          </w:tcPr>
          <w:p w:rsidR="00C16980" w:rsidRDefault="00C16980" w:rsidP="008428E1">
            <w:pPr>
              <w:widowControl/>
              <w:snapToGrid w:val="0"/>
              <w:jc w:val="both"/>
              <w:rPr>
                <w:rFonts w:eastAsia="標楷體"/>
                <w:bCs/>
                <w:sz w:val="28"/>
                <w:szCs w:val="28"/>
              </w:rPr>
            </w:pPr>
          </w:p>
        </w:tc>
      </w:tr>
      <w:tr w:rsidR="00C16980" w:rsidRPr="00002346" w:rsidTr="008B1551">
        <w:tc>
          <w:tcPr>
            <w:tcW w:w="1945" w:type="dxa"/>
            <w:vMerge/>
            <w:shd w:val="clear" w:color="auto" w:fill="auto"/>
            <w:tcMar>
              <w:top w:w="15" w:type="dxa"/>
              <w:left w:w="76" w:type="dxa"/>
              <w:bottom w:w="0" w:type="dxa"/>
              <w:right w:w="76" w:type="dxa"/>
            </w:tcMar>
            <w:vAlign w:val="center"/>
          </w:tcPr>
          <w:p w:rsidR="00C16980" w:rsidRPr="00B33A4C" w:rsidRDefault="00C16980" w:rsidP="000834C2">
            <w:pPr>
              <w:snapToGrid w:val="0"/>
              <w:rPr>
                <w:rFonts w:eastAsia="標楷體"/>
                <w:bCs/>
                <w:sz w:val="28"/>
                <w:szCs w:val="28"/>
              </w:rPr>
            </w:pPr>
          </w:p>
        </w:tc>
        <w:tc>
          <w:tcPr>
            <w:tcW w:w="5568" w:type="dxa"/>
            <w:tcBorders>
              <w:top w:val="single" w:sz="12" w:space="0" w:color="auto"/>
              <w:bottom w:val="single" w:sz="12" w:space="0" w:color="auto"/>
            </w:tcBorders>
            <w:shd w:val="clear" w:color="auto" w:fill="auto"/>
            <w:tcMar>
              <w:top w:w="15" w:type="dxa"/>
              <w:left w:w="76" w:type="dxa"/>
              <w:bottom w:w="0" w:type="dxa"/>
              <w:right w:w="76" w:type="dxa"/>
            </w:tcMar>
            <w:vAlign w:val="center"/>
          </w:tcPr>
          <w:p w:rsidR="00C16980" w:rsidRPr="00B33A4C" w:rsidRDefault="00C16980" w:rsidP="00DA4954">
            <w:pPr>
              <w:widowControl/>
              <w:snapToGrid w:val="0"/>
              <w:rPr>
                <w:rFonts w:eastAsia="標楷體"/>
                <w:bCs/>
                <w:sz w:val="28"/>
                <w:szCs w:val="28"/>
              </w:rPr>
            </w:pPr>
            <w:r>
              <w:rPr>
                <w:rFonts w:eastAsia="標楷體" w:hint="eastAsia"/>
                <w:bCs/>
                <w:sz w:val="28"/>
                <w:szCs w:val="28"/>
              </w:rPr>
              <w:t>4</w:t>
            </w:r>
            <w:r w:rsidRPr="00002346">
              <w:rPr>
                <w:rFonts w:eastAsia="標楷體"/>
                <w:bCs/>
                <w:sz w:val="28"/>
                <w:szCs w:val="28"/>
              </w:rPr>
              <w:t>.</w:t>
            </w:r>
            <w:r w:rsidRPr="00002346">
              <w:rPr>
                <w:rFonts w:eastAsia="標楷體"/>
                <w:bCs/>
                <w:sz w:val="28"/>
                <w:szCs w:val="28"/>
              </w:rPr>
              <w:t>減緩氣候變遷與促進健康之低碳健康生活型態探究</w:t>
            </w:r>
          </w:p>
        </w:tc>
        <w:tc>
          <w:tcPr>
            <w:tcW w:w="2508" w:type="dxa"/>
            <w:vMerge/>
            <w:vAlign w:val="center"/>
          </w:tcPr>
          <w:p w:rsidR="00C16980" w:rsidRDefault="00C16980" w:rsidP="008428E1">
            <w:pPr>
              <w:widowControl/>
              <w:snapToGrid w:val="0"/>
              <w:jc w:val="both"/>
              <w:rPr>
                <w:rFonts w:eastAsia="標楷體"/>
                <w:bCs/>
                <w:sz w:val="28"/>
                <w:szCs w:val="28"/>
              </w:rPr>
            </w:pPr>
          </w:p>
        </w:tc>
      </w:tr>
      <w:tr w:rsidR="00C16980" w:rsidRPr="00002346" w:rsidTr="008B1551">
        <w:trPr>
          <w:trHeight w:val="587"/>
        </w:trPr>
        <w:tc>
          <w:tcPr>
            <w:tcW w:w="1945" w:type="dxa"/>
            <w:vMerge/>
            <w:tcBorders>
              <w:bottom w:val="nil"/>
            </w:tcBorders>
            <w:shd w:val="clear" w:color="auto" w:fill="auto"/>
            <w:tcMar>
              <w:top w:w="15" w:type="dxa"/>
              <w:left w:w="15" w:type="dxa"/>
              <w:bottom w:w="0" w:type="dxa"/>
              <w:right w:w="15" w:type="dxa"/>
            </w:tcMar>
            <w:vAlign w:val="center"/>
            <w:hideMark/>
          </w:tcPr>
          <w:p w:rsidR="00C16980" w:rsidRPr="00002346" w:rsidRDefault="00C16980" w:rsidP="000834C2">
            <w:pPr>
              <w:widowControl/>
              <w:snapToGrid w:val="0"/>
              <w:rPr>
                <w:rFonts w:eastAsia="標楷體"/>
                <w:kern w:val="0"/>
                <w:sz w:val="28"/>
                <w:szCs w:val="28"/>
              </w:rPr>
            </w:pPr>
          </w:p>
        </w:tc>
        <w:tc>
          <w:tcPr>
            <w:tcW w:w="5568" w:type="dxa"/>
            <w:shd w:val="clear" w:color="auto" w:fill="auto"/>
            <w:tcMar>
              <w:top w:w="15" w:type="dxa"/>
              <w:left w:w="108" w:type="dxa"/>
              <w:bottom w:w="0" w:type="dxa"/>
              <w:right w:w="108" w:type="dxa"/>
            </w:tcMar>
            <w:vAlign w:val="center"/>
            <w:hideMark/>
          </w:tcPr>
          <w:p w:rsidR="00C16980" w:rsidRPr="00002346" w:rsidRDefault="00C16980" w:rsidP="00DA4954">
            <w:pPr>
              <w:widowControl/>
              <w:snapToGrid w:val="0"/>
              <w:rPr>
                <w:rFonts w:eastAsia="標楷體"/>
                <w:kern w:val="0"/>
                <w:sz w:val="28"/>
                <w:szCs w:val="28"/>
              </w:rPr>
            </w:pPr>
            <w:r>
              <w:rPr>
                <w:rFonts w:eastAsia="標楷體" w:hint="eastAsia"/>
                <w:bCs/>
                <w:sz w:val="28"/>
                <w:szCs w:val="28"/>
              </w:rPr>
              <w:t>5</w:t>
            </w:r>
            <w:r w:rsidRPr="00002346">
              <w:rPr>
                <w:rFonts w:eastAsia="標楷體"/>
                <w:bCs/>
                <w:sz w:val="28"/>
                <w:szCs w:val="28"/>
              </w:rPr>
              <w:t>.</w:t>
            </w:r>
            <w:r w:rsidRPr="00002346">
              <w:rPr>
                <w:rFonts w:eastAsia="標楷體"/>
                <w:bCs/>
                <w:sz w:val="28"/>
                <w:szCs w:val="28"/>
              </w:rPr>
              <w:t>整合性氣候變遷與健康調適科學模式及工具建置</w:t>
            </w:r>
          </w:p>
        </w:tc>
        <w:tc>
          <w:tcPr>
            <w:tcW w:w="2508" w:type="dxa"/>
            <w:vMerge/>
            <w:vAlign w:val="center"/>
          </w:tcPr>
          <w:p w:rsidR="00C16980" w:rsidRDefault="00C16980" w:rsidP="008428E1">
            <w:pPr>
              <w:widowControl/>
              <w:snapToGrid w:val="0"/>
              <w:jc w:val="both"/>
              <w:rPr>
                <w:rFonts w:eastAsia="標楷體"/>
                <w:bCs/>
                <w:sz w:val="28"/>
                <w:szCs w:val="28"/>
              </w:rPr>
            </w:pPr>
          </w:p>
        </w:tc>
      </w:tr>
      <w:tr w:rsidR="00204583" w:rsidRPr="00002346" w:rsidTr="006D6A4A">
        <w:tc>
          <w:tcPr>
            <w:tcW w:w="1945" w:type="dxa"/>
            <w:tcBorders>
              <w:top w:val="single" w:sz="12" w:space="0" w:color="auto"/>
              <w:bottom w:val="single" w:sz="12" w:space="0" w:color="auto"/>
            </w:tcBorders>
            <w:shd w:val="clear" w:color="auto" w:fill="auto"/>
            <w:tcMar>
              <w:top w:w="15" w:type="dxa"/>
              <w:left w:w="15" w:type="dxa"/>
              <w:bottom w:w="0" w:type="dxa"/>
              <w:right w:w="15" w:type="dxa"/>
            </w:tcMar>
            <w:vAlign w:val="center"/>
          </w:tcPr>
          <w:p w:rsidR="00204583" w:rsidRPr="00002346" w:rsidRDefault="00204583" w:rsidP="000834C2">
            <w:pPr>
              <w:widowControl/>
              <w:snapToGrid w:val="0"/>
              <w:rPr>
                <w:rFonts w:eastAsia="標楷體"/>
                <w:bCs/>
                <w:sz w:val="28"/>
                <w:szCs w:val="28"/>
              </w:rPr>
            </w:pPr>
            <w:r w:rsidRPr="00002346">
              <w:rPr>
                <w:rFonts w:eastAsia="標楷體"/>
                <w:bCs/>
                <w:sz w:val="28"/>
                <w:szCs w:val="28"/>
              </w:rPr>
              <w:t>G.</w:t>
            </w:r>
            <w:r w:rsidRPr="00002346">
              <w:rPr>
                <w:rFonts w:eastAsia="標楷體"/>
                <w:bCs/>
                <w:sz w:val="28"/>
                <w:szCs w:val="28"/>
              </w:rPr>
              <w:t>氣候變遷災害風險</w:t>
            </w:r>
          </w:p>
          <w:p w:rsidR="00204583" w:rsidRPr="00002346" w:rsidRDefault="00204583" w:rsidP="000834C2">
            <w:pPr>
              <w:widowControl/>
              <w:snapToGrid w:val="0"/>
              <w:rPr>
                <w:rFonts w:eastAsia="標楷體"/>
                <w:bCs/>
                <w:sz w:val="28"/>
                <w:szCs w:val="28"/>
              </w:rPr>
            </w:pPr>
            <w:r w:rsidRPr="00002346">
              <w:rPr>
                <w:rFonts w:eastAsia="標楷體"/>
                <w:bCs/>
                <w:color w:val="FF0000"/>
                <w:sz w:val="28"/>
                <w:szCs w:val="28"/>
              </w:rPr>
              <w:t>(</w:t>
            </w:r>
            <w:r w:rsidRPr="00002346">
              <w:rPr>
                <w:rFonts w:eastAsia="標楷體"/>
                <w:bCs/>
                <w:color w:val="FF0000"/>
                <w:sz w:val="28"/>
                <w:szCs w:val="28"/>
              </w:rPr>
              <w:t>核心議題</w:t>
            </w:r>
            <w:r w:rsidRPr="00002346">
              <w:rPr>
                <w:rFonts w:eastAsia="標楷體"/>
                <w:bCs/>
                <w:color w:val="FF0000"/>
                <w:sz w:val="28"/>
                <w:szCs w:val="28"/>
              </w:rPr>
              <w:t>)</w:t>
            </w:r>
          </w:p>
        </w:tc>
        <w:tc>
          <w:tcPr>
            <w:tcW w:w="5568" w:type="dxa"/>
            <w:shd w:val="clear" w:color="auto" w:fill="auto"/>
            <w:tcMar>
              <w:top w:w="15" w:type="dxa"/>
              <w:left w:w="108" w:type="dxa"/>
              <w:bottom w:w="0" w:type="dxa"/>
              <w:right w:w="108" w:type="dxa"/>
            </w:tcMar>
            <w:vAlign w:val="center"/>
          </w:tcPr>
          <w:p w:rsidR="00204583" w:rsidRPr="00002346" w:rsidRDefault="00204583" w:rsidP="006F047D">
            <w:pPr>
              <w:widowControl/>
              <w:snapToGrid w:val="0"/>
              <w:rPr>
                <w:rFonts w:eastAsia="標楷體"/>
                <w:bCs/>
                <w:sz w:val="28"/>
                <w:szCs w:val="28"/>
              </w:rPr>
            </w:pPr>
            <w:r w:rsidRPr="00002346">
              <w:rPr>
                <w:rFonts w:eastAsia="標楷體"/>
                <w:bCs/>
                <w:sz w:val="28"/>
                <w:szCs w:val="28"/>
              </w:rPr>
              <w:t>整合性風險治理：氣候變遷災害風險</w:t>
            </w:r>
          </w:p>
        </w:tc>
        <w:tc>
          <w:tcPr>
            <w:tcW w:w="2508" w:type="dxa"/>
            <w:tcBorders>
              <w:bottom w:val="single" w:sz="12" w:space="0" w:color="auto"/>
            </w:tcBorders>
            <w:vAlign w:val="center"/>
          </w:tcPr>
          <w:p w:rsidR="00204583" w:rsidRPr="00002346" w:rsidRDefault="00204583" w:rsidP="006D6A4A">
            <w:pPr>
              <w:widowControl/>
              <w:snapToGrid w:val="0"/>
              <w:jc w:val="both"/>
              <w:rPr>
                <w:rFonts w:eastAsia="標楷體"/>
                <w:bCs/>
                <w:sz w:val="28"/>
                <w:szCs w:val="28"/>
              </w:rPr>
            </w:pPr>
            <w:r w:rsidRPr="00204583">
              <w:rPr>
                <w:rFonts w:eastAsia="標楷體" w:hint="eastAsia"/>
                <w:bCs/>
              </w:rPr>
              <w:t>一般整合、單一整合</w:t>
            </w:r>
          </w:p>
        </w:tc>
      </w:tr>
      <w:tr w:rsidR="008428E1" w:rsidRPr="00002346" w:rsidTr="008B1551">
        <w:trPr>
          <w:trHeight w:val="455"/>
        </w:trPr>
        <w:tc>
          <w:tcPr>
            <w:tcW w:w="1945" w:type="dxa"/>
            <w:tcBorders>
              <w:top w:val="single" w:sz="12" w:space="0" w:color="auto"/>
            </w:tcBorders>
            <w:shd w:val="clear" w:color="auto" w:fill="auto"/>
            <w:tcMar>
              <w:top w:w="15" w:type="dxa"/>
              <w:left w:w="15" w:type="dxa"/>
              <w:bottom w:w="0" w:type="dxa"/>
              <w:right w:w="15" w:type="dxa"/>
            </w:tcMar>
            <w:vAlign w:val="center"/>
          </w:tcPr>
          <w:p w:rsidR="008428E1" w:rsidRPr="00002346" w:rsidRDefault="0073150B" w:rsidP="008B1551">
            <w:pPr>
              <w:widowControl/>
              <w:snapToGrid w:val="0"/>
              <w:rPr>
                <w:rFonts w:eastAsia="標楷體"/>
                <w:bCs/>
                <w:sz w:val="28"/>
                <w:szCs w:val="28"/>
              </w:rPr>
            </w:pPr>
            <w:r>
              <w:rPr>
                <w:rFonts w:eastAsia="標楷體" w:hint="eastAsia"/>
                <w:bCs/>
                <w:sz w:val="28"/>
                <w:szCs w:val="28"/>
              </w:rPr>
              <w:lastRenderedPageBreak/>
              <w:t>H.</w:t>
            </w:r>
            <w:r w:rsidR="008428E1" w:rsidRPr="00204583">
              <w:rPr>
                <w:rFonts w:eastAsia="標楷體" w:hint="eastAsia"/>
                <w:bCs/>
                <w:sz w:val="28"/>
                <w:szCs w:val="28"/>
              </w:rPr>
              <w:t>水、糧食、能源安全之鏈接</w:t>
            </w:r>
            <w:r w:rsidR="008B1551" w:rsidRPr="00204583">
              <w:rPr>
                <w:rFonts w:eastAsia="標楷體" w:hint="eastAsia"/>
                <w:bCs/>
                <w:color w:val="FF0000"/>
                <w:sz w:val="28"/>
                <w:szCs w:val="28"/>
              </w:rPr>
              <w:t xml:space="preserve"> </w:t>
            </w:r>
            <w:r w:rsidR="008428E1" w:rsidRPr="00204583">
              <w:rPr>
                <w:rFonts w:eastAsia="標楷體" w:hint="eastAsia"/>
                <w:bCs/>
                <w:color w:val="FF0000"/>
                <w:sz w:val="28"/>
                <w:szCs w:val="28"/>
              </w:rPr>
              <w:t>(</w:t>
            </w:r>
            <w:r w:rsidR="008428E1" w:rsidRPr="00204583">
              <w:rPr>
                <w:rFonts w:eastAsia="標楷體" w:hint="eastAsia"/>
                <w:bCs/>
                <w:color w:val="FF0000"/>
                <w:sz w:val="28"/>
                <w:szCs w:val="28"/>
              </w:rPr>
              <w:t>新增</w:t>
            </w:r>
            <w:r w:rsidR="008428E1" w:rsidRPr="00204583">
              <w:rPr>
                <w:rFonts w:eastAsia="標楷體" w:hint="eastAsia"/>
                <w:bCs/>
                <w:color w:val="FF0000"/>
                <w:sz w:val="28"/>
                <w:szCs w:val="28"/>
              </w:rPr>
              <w:t>)</w:t>
            </w:r>
          </w:p>
        </w:tc>
        <w:tc>
          <w:tcPr>
            <w:tcW w:w="5568" w:type="dxa"/>
            <w:shd w:val="clear" w:color="auto" w:fill="auto"/>
            <w:tcMar>
              <w:top w:w="15" w:type="dxa"/>
              <w:left w:w="108" w:type="dxa"/>
              <w:bottom w:w="0" w:type="dxa"/>
              <w:right w:w="108" w:type="dxa"/>
            </w:tcMar>
            <w:vAlign w:val="center"/>
          </w:tcPr>
          <w:p w:rsidR="008428E1" w:rsidRPr="00002346" w:rsidRDefault="008B1551" w:rsidP="006F047D">
            <w:pPr>
              <w:widowControl/>
              <w:snapToGrid w:val="0"/>
              <w:rPr>
                <w:rFonts w:eastAsia="標楷體"/>
                <w:bCs/>
                <w:sz w:val="28"/>
                <w:szCs w:val="28"/>
              </w:rPr>
            </w:pPr>
            <w:r w:rsidRPr="008B1551">
              <w:rPr>
                <w:rFonts w:eastAsia="標楷體" w:hint="eastAsia"/>
                <w:bCs/>
                <w:sz w:val="28"/>
                <w:szCs w:val="28"/>
              </w:rPr>
              <w:t>水、糧食、能源安全之鏈接整合研究及關鍵知識網絡建立</w:t>
            </w:r>
          </w:p>
        </w:tc>
        <w:tc>
          <w:tcPr>
            <w:tcW w:w="2508" w:type="dxa"/>
            <w:vAlign w:val="center"/>
          </w:tcPr>
          <w:p w:rsidR="008428E1" w:rsidRPr="00204583" w:rsidRDefault="008428E1" w:rsidP="008428E1">
            <w:pPr>
              <w:snapToGrid w:val="0"/>
              <w:jc w:val="both"/>
              <w:rPr>
                <w:rFonts w:eastAsia="標楷體"/>
                <w:bCs/>
                <w:sz w:val="28"/>
                <w:szCs w:val="28"/>
              </w:rPr>
            </w:pPr>
            <w:r w:rsidRPr="00204583">
              <w:rPr>
                <w:rFonts w:eastAsia="標楷體" w:hint="eastAsia"/>
                <w:bCs/>
              </w:rPr>
              <w:t>一般整合</w:t>
            </w:r>
          </w:p>
        </w:tc>
      </w:tr>
      <w:tr w:rsidR="008428E1" w:rsidRPr="00002346" w:rsidTr="008428E1">
        <w:tc>
          <w:tcPr>
            <w:tcW w:w="1945" w:type="dxa"/>
            <w:vMerge w:val="restart"/>
            <w:shd w:val="clear" w:color="auto" w:fill="auto"/>
            <w:tcMar>
              <w:top w:w="15" w:type="dxa"/>
              <w:left w:w="15" w:type="dxa"/>
              <w:bottom w:w="0" w:type="dxa"/>
              <w:right w:w="15" w:type="dxa"/>
            </w:tcMar>
            <w:vAlign w:val="center"/>
            <w:hideMark/>
          </w:tcPr>
          <w:p w:rsidR="008428E1" w:rsidRPr="00002346" w:rsidRDefault="008428E1" w:rsidP="00C16980">
            <w:pPr>
              <w:widowControl/>
              <w:snapToGrid w:val="0"/>
              <w:rPr>
                <w:rFonts w:eastAsia="標楷體"/>
                <w:bCs/>
                <w:sz w:val="28"/>
                <w:szCs w:val="28"/>
              </w:rPr>
            </w:pPr>
            <w:r>
              <w:rPr>
                <w:rFonts w:eastAsia="標楷體" w:hint="eastAsia"/>
                <w:bCs/>
                <w:sz w:val="28"/>
                <w:szCs w:val="28"/>
              </w:rPr>
              <w:t>I</w:t>
            </w:r>
            <w:r w:rsidRPr="00002346">
              <w:rPr>
                <w:rFonts w:eastAsia="標楷體"/>
                <w:bCs/>
                <w:sz w:val="28"/>
                <w:szCs w:val="28"/>
              </w:rPr>
              <w:t>.</w:t>
            </w:r>
            <w:r w:rsidRPr="00002346">
              <w:rPr>
                <w:rFonts w:eastAsia="標楷體"/>
                <w:bCs/>
                <w:sz w:val="28"/>
                <w:szCs w:val="28"/>
              </w:rPr>
              <w:t>永續社會及人類安全</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8428E1" w:rsidRPr="00002346" w:rsidRDefault="008428E1" w:rsidP="006B04D5">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就業、經濟與福利共融社會之永續發展策略</w:t>
            </w:r>
          </w:p>
        </w:tc>
        <w:tc>
          <w:tcPr>
            <w:tcW w:w="2508" w:type="dxa"/>
            <w:vMerge w:val="restart"/>
            <w:vAlign w:val="center"/>
          </w:tcPr>
          <w:p w:rsidR="008428E1" w:rsidRPr="00002346" w:rsidRDefault="008428E1" w:rsidP="008428E1">
            <w:pPr>
              <w:snapToGrid w:val="0"/>
              <w:jc w:val="both"/>
              <w:rPr>
                <w:rFonts w:eastAsia="標楷體"/>
                <w:bCs/>
                <w:sz w:val="28"/>
                <w:szCs w:val="28"/>
              </w:rPr>
            </w:pPr>
            <w:r w:rsidRPr="00204583">
              <w:rPr>
                <w:rFonts w:eastAsia="標楷體" w:hint="eastAsia"/>
                <w:bCs/>
              </w:rPr>
              <w:t>一般整合</w:t>
            </w: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0834C2">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6B04D5">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有害物質管理、環境風險評估與溝通</w:t>
            </w:r>
          </w:p>
        </w:tc>
        <w:tc>
          <w:tcPr>
            <w:tcW w:w="2508" w:type="dxa"/>
            <w:vMerge/>
          </w:tcPr>
          <w:p w:rsidR="008428E1" w:rsidRPr="00002346" w:rsidRDefault="008428E1" w:rsidP="00204583">
            <w:pPr>
              <w:widowControl/>
              <w:snapToGrid w:val="0"/>
              <w:rPr>
                <w:rFonts w:eastAsia="標楷體"/>
                <w:bCs/>
                <w:sz w:val="28"/>
                <w:szCs w:val="28"/>
              </w:rPr>
            </w:pPr>
          </w:p>
        </w:tc>
      </w:tr>
      <w:tr w:rsidR="008428E1" w:rsidRPr="00002346" w:rsidTr="008B1551">
        <w:tc>
          <w:tcPr>
            <w:tcW w:w="1945" w:type="dxa"/>
            <w:vMerge/>
            <w:shd w:val="clear" w:color="auto" w:fill="auto"/>
            <w:tcMar>
              <w:top w:w="15" w:type="dxa"/>
              <w:left w:w="15" w:type="dxa"/>
              <w:bottom w:w="0" w:type="dxa"/>
              <w:right w:w="15" w:type="dxa"/>
            </w:tcMar>
            <w:vAlign w:val="center"/>
            <w:hideMark/>
          </w:tcPr>
          <w:p w:rsidR="008428E1" w:rsidRPr="00002346" w:rsidRDefault="008428E1" w:rsidP="000834C2">
            <w:pPr>
              <w:widowControl/>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8428E1" w:rsidRPr="00002346" w:rsidRDefault="008428E1" w:rsidP="006B04D5">
            <w:pPr>
              <w:widowControl/>
              <w:snapToGrid w:val="0"/>
              <w:rPr>
                <w:rFonts w:eastAsia="標楷體"/>
                <w:bCs/>
                <w:sz w:val="28"/>
                <w:szCs w:val="28"/>
              </w:rPr>
            </w:pPr>
            <w:r w:rsidRPr="00002346">
              <w:rPr>
                <w:rFonts w:eastAsia="標楷體"/>
                <w:bCs/>
                <w:sz w:val="28"/>
                <w:szCs w:val="28"/>
              </w:rPr>
              <w:t>3.</w:t>
            </w:r>
            <w:r w:rsidRPr="00002346">
              <w:rPr>
                <w:rFonts w:eastAsia="標楷體"/>
                <w:bCs/>
                <w:sz w:val="28"/>
                <w:szCs w:val="28"/>
              </w:rPr>
              <w:t>環境與產業的永續發展</w:t>
            </w:r>
          </w:p>
        </w:tc>
        <w:tc>
          <w:tcPr>
            <w:tcW w:w="2508" w:type="dxa"/>
            <w:vMerge/>
          </w:tcPr>
          <w:p w:rsidR="008428E1" w:rsidRPr="00002346" w:rsidRDefault="008428E1" w:rsidP="006B04D5">
            <w:pPr>
              <w:widowControl/>
              <w:snapToGrid w:val="0"/>
              <w:rPr>
                <w:rFonts w:eastAsia="標楷體"/>
                <w:bCs/>
                <w:sz w:val="28"/>
                <w:szCs w:val="28"/>
              </w:rPr>
            </w:pPr>
          </w:p>
        </w:tc>
      </w:tr>
      <w:tr w:rsidR="00204583" w:rsidRPr="00002346" w:rsidTr="00204583">
        <w:tc>
          <w:tcPr>
            <w:tcW w:w="1945" w:type="dxa"/>
            <w:tcBorders>
              <w:bottom w:val="single" w:sz="12" w:space="0" w:color="auto"/>
            </w:tcBorders>
            <w:shd w:val="clear" w:color="auto" w:fill="auto"/>
            <w:tcMar>
              <w:top w:w="15" w:type="dxa"/>
              <w:left w:w="15" w:type="dxa"/>
              <w:bottom w:w="0" w:type="dxa"/>
              <w:right w:w="15" w:type="dxa"/>
            </w:tcMar>
            <w:vAlign w:val="center"/>
            <w:hideMark/>
          </w:tcPr>
          <w:p w:rsidR="00204583" w:rsidRPr="00002346" w:rsidRDefault="00204583" w:rsidP="000834C2">
            <w:pPr>
              <w:widowControl/>
              <w:snapToGrid w:val="0"/>
              <w:rPr>
                <w:rFonts w:eastAsia="標楷體"/>
                <w:bCs/>
                <w:sz w:val="28"/>
                <w:szCs w:val="28"/>
              </w:rPr>
            </w:pPr>
            <w:r>
              <w:rPr>
                <w:rFonts w:eastAsia="標楷體" w:hint="eastAsia"/>
                <w:bCs/>
                <w:sz w:val="28"/>
                <w:szCs w:val="28"/>
              </w:rPr>
              <w:t>J</w:t>
            </w:r>
            <w:r w:rsidRPr="00002346">
              <w:rPr>
                <w:rFonts w:eastAsia="標楷體"/>
                <w:bCs/>
                <w:sz w:val="28"/>
                <w:szCs w:val="28"/>
              </w:rPr>
              <w:t>.</w:t>
            </w:r>
            <w:r w:rsidRPr="00002346">
              <w:rPr>
                <w:rFonts w:eastAsia="標楷體"/>
                <w:bCs/>
                <w:sz w:val="28"/>
                <w:szCs w:val="28"/>
              </w:rPr>
              <w:t>環境治理</w:t>
            </w:r>
          </w:p>
        </w:tc>
        <w:tc>
          <w:tcPr>
            <w:tcW w:w="5568" w:type="dxa"/>
            <w:shd w:val="clear" w:color="auto" w:fill="auto"/>
            <w:tcMar>
              <w:top w:w="15" w:type="dxa"/>
              <w:left w:w="76" w:type="dxa"/>
              <w:bottom w:w="0" w:type="dxa"/>
              <w:right w:w="76" w:type="dxa"/>
            </w:tcMar>
            <w:vAlign w:val="center"/>
            <w:hideMark/>
          </w:tcPr>
          <w:p w:rsidR="00204583" w:rsidRPr="00002346" w:rsidRDefault="00204583" w:rsidP="005779EB">
            <w:pPr>
              <w:widowControl/>
              <w:snapToGrid w:val="0"/>
              <w:rPr>
                <w:rFonts w:eastAsia="標楷體"/>
                <w:bCs/>
                <w:sz w:val="28"/>
                <w:szCs w:val="28"/>
              </w:rPr>
            </w:pPr>
            <w:r w:rsidRPr="00002346">
              <w:rPr>
                <w:rFonts w:eastAsia="標楷體"/>
                <w:bCs/>
                <w:sz w:val="28"/>
                <w:szCs w:val="28"/>
              </w:rPr>
              <w:t>國家與地方之良善治理、制度量能提升、與相關政策工具之研究</w:t>
            </w:r>
          </w:p>
        </w:tc>
        <w:tc>
          <w:tcPr>
            <w:tcW w:w="2508" w:type="dxa"/>
            <w:tcBorders>
              <w:bottom w:val="single" w:sz="12" w:space="0" w:color="auto"/>
            </w:tcBorders>
            <w:vAlign w:val="center"/>
          </w:tcPr>
          <w:p w:rsidR="00204583" w:rsidRPr="00002346" w:rsidRDefault="00204583" w:rsidP="00204583">
            <w:pPr>
              <w:widowControl/>
              <w:snapToGrid w:val="0"/>
              <w:jc w:val="both"/>
              <w:rPr>
                <w:rFonts w:eastAsia="標楷體"/>
                <w:bCs/>
                <w:sz w:val="28"/>
                <w:szCs w:val="28"/>
              </w:rPr>
            </w:pPr>
            <w:r w:rsidRPr="00204583">
              <w:rPr>
                <w:rFonts w:eastAsia="標楷體" w:hint="eastAsia"/>
                <w:bCs/>
              </w:rPr>
              <w:t>一般整合</w:t>
            </w:r>
          </w:p>
        </w:tc>
      </w:tr>
      <w:tr w:rsidR="00C16980" w:rsidRPr="00002346" w:rsidTr="008B1551">
        <w:tc>
          <w:tcPr>
            <w:tcW w:w="1945" w:type="dxa"/>
            <w:vMerge w:val="restart"/>
            <w:shd w:val="clear" w:color="auto" w:fill="auto"/>
            <w:tcMar>
              <w:top w:w="15" w:type="dxa"/>
              <w:left w:w="15" w:type="dxa"/>
              <w:bottom w:w="0" w:type="dxa"/>
              <w:right w:w="15" w:type="dxa"/>
            </w:tcMar>
            <w:vAlign w:val="center"/>
            <w:hideMark/>
          </w:tcPr>
          <w:p w:rsidR="00C16980" w:rsidRPr="00002346" w:rsidRDefault="00C16980" w:rsidP="00C14393">
            <w:pPr>
              <w:widowControl/>
              <w:snapToGrid w:val="0"/>
              <w:rPr>
                <w:rFonts w:eastAsia="標楷體"/>
                <w:bCs/>
                <w:sz w:val="28"/>
                <w:szCs w:val="28"/>
              </w:rPr>
            </w:pPr>
            <w:r>
              <w:rPr>
                <w:rFonts w:eastAsia="標楷體" w:hint="eastAsia"/>
                <w:bCs/>
                <w:sz w:val="28"/>
                <w:szCs w:val="28"/>
              </w:rPr>
              <w:t>K</w:t>
            </w:r>
            <w:r w:rsidRPr="00C14393">
              <w:rPr>
                <w:rFonts w:eastAsia="標楷體"/>
                <w:bCs/>
                <w:sz w:val="28"/>
                <w:szCs w:val="28"/>
              </w:rPr>
              <w:t>.</w:t>
            </w:r>
            <w:r w:rsidRPr="00C14393">
              <w:rPr>
                <w:rFonts w:eastAsia="標楷體" w:hint="eastAsia"/>
                <w:bCs/>
                <w:sz w:val="28"/>
                <w:szCs w:val="28"/>
              </w:rPr>
              <w:t>永續資源與環境保育</w:t>
            </w:r>
          </w:p>
        </w:tc>
        <w:tc>
          <w:tcPr>
            <w:tcW w:w="5568" w:type="dxa"/>
            <w:shd w:val="clear" w:color="auto" w:fill="auto"/>
            <w:tcMar>
              <w:top w:w="15" w:type="dxa"/>
              <w:left w:w="76" w:type="dxa"/>
              <w:bottom w:w="0" w:type="dxa"/>
              <w:right w:w="76" w:type="dxa"/>
            </w:tcMar>
            <w:vAlign w:val="center"/>
            <w:hideMark/>
          </w:tcPr>
          <w:p w:rsidR="00C16980" w:rsidRPr="00002346" w:rsidRDefault="00C16980" w:rsidP="003C2EE8">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農地利用與城鄉農業發展</w:t>
            </w:r>
          </w:p>
        </w:tc>
        <w:tc>
          <w:tcPr>
            <w:tcW w:w="2508" w:type="dxa"/>
            <w:vMerge w:val="restart"/>
            <w:vAlign w:val="center"/>
          </w:tcPr>
          <w:p w:rsidR="00C16980" w:rsidRPr="00002346" w:rsidRDefault="00C16980" w:rsidP="008428E1">
            <w:pPr>
              <w:snapToGrid w:val="0"/>
              <w:jc w:val="both"/>
              <w:rPr>
                <w:rFonts w:eastAsia="標楷體"/>
                <w:bCs/>
                <w:sz w:val="28"/>
                <w:szCs w:val="28"/>
              </w:rPr>
            </w:pPr>
            <w:r w:rsidRPr="00204583">
              <w:rPr>
                <w:rFonts w:eastAsia="標楷體" w:hint="eastAsia"/>
                <w:bCs/>
              </w:rPr>
              <w:t>一般整合</w:t>
            </w:r>
          </w:p>
        </w:tc>
      </w:tr>
      <w:tr w:rsidR="00C16980" w:rsidRPr="00002346" w:rsidTr="008B1551">
        <w:tc>
          <w:tcPr>
            <w:tcW w:w="1945" w:type="dxa"/>
            <w:vMerge/>
            <w:shd w:val="clear" w:color="auto" w:fill="auto"/>
            <w:tcMar>
              <w:top w:w="15" w:type="dxa"/>
              <w:left w:w="15" w:type="dxa"/>
              <w:bottom w:w="0" w:type="dxa"/>
              <w:right w:w="15" w:type="dxa"/>
            </w:tcMar>
            <w:vAlign w:val="center"/>
          </w:tcPr>
          <w:p w:rsidR="00C16980" w:rsidRPr="00002346" w:rsidRDefault="00C16980" w:rsidP="000834C2">
            <w:pPr>
              <w:widowControl/>
              <w:snapToGrid w:val="0"/>
              <w:rPr>
                <w:rFonts w:eastAsia="標楷體"/>
                <w:bCs/>
                <w:sz w:val="28"/>
                <w:szCs w:val="28"/>
              </w:rPr>
            </w:pPr>
          </w:p>
        </w:tc>
        <w:tc>
          <w:tcPr>
            <w:tcW w:w="5568" w:type="dxa"/>
            <w:shd w:val="clear" w:color="auto" w:fill="auto"/>
            <w:tcMar>
              <w:top w:w="15" w:type="dxa"/>
              <w:left w:w="76" w:type="dxa"/>
              <w:bottom w:w="0" w:type="dxa"/>
              <w:right w:w="76" w:type="dxa"/>
            </w:tcMar>
            <w:vAlign w:val="center"/>
          </w:tcPr>
          <w:p w:rsidR="00C16980" w:rsidRPr="00002346" w:rsidRDefault="00C16980" w:rsidP="005779EB">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原住民區域資源管理研究</w:t>
            </w:r>
          </w:p>
        </w:tc>
        <w:tc>
          <w:tcPr>
            <w:tcW w:w="2508" w:type="dxa"/>
            <w:vMerge/>
          </w:tcPr>
          <w:p w:rsidR="00C16980" w:rsidRPr="00002346" w:rsidRDefault="00C16980" w:rsidP="005779EB">
            <w:pPr>
              <w:widowControl/>
              <w:snapToGrid w:val="0"/>
              <w:rPr>
                <w:rFonts w:eastAsia="標楷體"/>
                <w:bCs/>
                <w:sz w:val="28"/>
                <w:szCs w:val="28"/>
              </w:rPr>
            </w:pPr>
          </w:p>
        </w:tc>
      </w:tr>
      <w:tr w:rsidR="00C16980" w:rsidRPr="00002346" w:rsidTr="008B1551">
        <w:tc>
          <w:tcPr>
            <w:tcW w:w="1945" w:type="dxa"/>
            <w:vMerge/>
            <w:tcBorders>
              <w:bottom w:val="single" w:sz="12" w:space="0" w:color="auto"/>
            </w:tcBorders>
            <w:shd w:val="clear" w:color="auto" w:fill="auto"/>
            <w:tcMar>
              <w:top w:w="15" w:type="dxa"/>
              <w:left w:w="15" w:type="dxa"/>
              <w:bottom w:w="0" w:type="dxa"/>
              <w:right w:w="15" w:type="dxa"/>
            </w:tcMar>
            <w:vAlign w:val="center"/>
          </w:tcPr>
          <w:p w:rsidR="00C16980" w:rsidRPr="00002346" w:rsidRDefault="00C16980" w:rsidP="000834C2">
            <w:pPr>
              <w:widowControl/>
              <w:snapToGrid w:val="0"/>
              <w:rPr>
                <w:rFonts w:eastAsia="標楷體"/>
                <w:bCs/>
                <w:sz w:val="28"/>
                <w:szCs w:val="28"/>
              </w:rPr>
            </w:pPr>
          </w:p>
        </w:tc>
        <w:tc>
          <w:tcPr>
            <w:tcW w:w="5568" w:type="dxa"/>
            <w:shd w:val="clear" w:color="auto" w:fill="auto"/>
            <w:tcMar>
              <w:top w:w="15" w:type="dxa"/>
              <w:left w:w="76" w:type="dxa"/>
              <w:bottom w:w="0" w:type="dxa"/>
              <w:right w:w="76" w:type="dxa"/>
            </w:tcMar>
            <w:vAlign w:val="center"/>
          </w:tcPr>
          <w:p w:rsidR="00C16980" w:rsidRPr="00002346" w:rsidRDefault="00C16980" w:rsidP="00C14393">
            <w:pPr>
              <w:widowControl/>
              <w:snapToGrid w:val="0"/>
              <w:rPr>
                <w:rFonts w:eastAsia="標楷體"/>
                <w:bCs/>
                <w:sz w:val="28"/>
                <w:szCs w:val="28"/>
              </w:rPr>
            </w:pPr>
            <w:r>
              <w:rPr>
                <w:rFonts w:eastAsia="標楷體" w:hint="eastAsia"/>
                <w:bCs/>
                <w:sz w:val="28"/>
                <w:szCs w:val="28"/>
              </w:rPr>
              <w:t>3.</w:t>
            </w:r>
            <w:r w:rsidRPr="00C15402">
              <w:rPr>
                <w:rFonts w:eastAsia="標楷體" w:hint="eastAsia"/>
                <w:bCs/>
                <w:sz w:val="28"/>
                <w:szCs w:val="28"/>
              </w:rPr>
              <w:t>生態</w:t>
            </w:r>
            <w:r>
              <w:rPr>
                <w:rFonts w:eastAsia="標楷體" w:hint="eastAsia"/>
                <w:bCs/>
                <w:sz w:val="28"/>
                <w:szCs w:val="28"/>
              </w:rPr>
              <w:t>及</w:t>
            </w:r>
            <w:r w:rsidRPr="00C15402">
              <w:rPr>
                <w:rFonts w:eastAsia="標楷體" w:hint="eastAsia"/>
                <w:bCs/>
                <w:sz w:val="28"/>
                <w:szCs w:val="28"/>
              </w:rPr>
              <w:t>生物多樣性資源之永續利用</w:t>
            </w:r>
          </w:p>
        </w:tc>
        <w:tc>
          <w:tcPr>
            <w:tcW w:w="2508" w:type="dxa"/>
            <w:vMerge/>
            <w:tcBorders>
              <w:bottom w:val="single" w:sz="12" w:space="0" w:color="auto"/>
            </w:tcBorders>
          </w:tcPr>
          <w:p w:rsidR="00C16980" w:rsidRDefault="00C16980" w:rsidP="00C14393">
            <w:pPr>
              <w:widowControl/>
              <w:snapToGrid w:val="0"/>
              <w:rPr>
                <w:rFonts w:eastAsia="標楷體"/>
                <w:bCs/>
                <w:sz w:val="28"/>
                <w:szCs w:val="28"/>
              </w:rPr>
            </w:pPr>
          </w:p>
        </w:tc>
      </w:tr>
      <w:tr w:rsidR="00C16980" w:rsidRPr="00002346" w:rsidTr="00C16980">
        <w:tc>
          <w:tcPr>
            <w:tcW w:w="1945" w:type="dxa"/>
            <w:vMerge w:val="restart"/>
            <w:tcBorders>
              <w:top w:val="single" w:sz="12" w:space="0" w:color="auto"/>
            </w:tcBorders>
            <w:shd w:val="clear" w:color="auto" w:fill="auto"/>
            <w:tcMar>
              <w:top w:w="15" w:type="dxa"/>
              <w:left w:w="15" w:type="dxa"/>
              <w:bottom w:w="0" w:type="dxa"/>
              <w:right w:w="15" w:type="dxa"/>
            </w:tcMar>
            <w:vAlign w:val="center"/>
            <w:hideMark/>
          </w:tcPr>
          <w:p w:rsidR="00C16980" w:rsidRPr="00002346" w:rsidRDefault="00C16980" w:rsidP="00C16980">
            <w:pPr>
              <w:widowControl/>
              <w:snapToGrid w:val="0"/>
              <w:jc w:val="both"/>
              <w:rPr>
                <w:rFonts w:eastAsia="標楷體"/>
                <w:bCs/>
                <w:sz w:val="28"/>
                <w:szCs w:val="28"/>
              </w:rPr>
            </w:pPr>
            <w:r>
              <w:rPr>
                <w:rFonts w:eastAsia="標楷體" w:hint="eastAsia"/>
                <w:bCs/>
                <w:sz w:val="28"/>
                <w:szCs w:val="28"/>
              </w:rPr>
              <w:t>L</w:t>
            </w:r>
            <w:r w:rsidRPr="00002346">
              <w:rPr>
                <w:rFonts w:eastAsia="標楷體"/>
                <w:bCs/>
                <w:sz w:val="28"/>
                <w:szCs w:val="28"/>
              </w:rPr>
              <w:t>.</w:t>
            </w:r>
            <w:r w:rsidRPr="00002346">
              <w:rPr>
                <w:rFonts w:eastAsia="標楷體"/>
                <w:bCs/>
                <w:sz w:val="28"/>
                <w:szCs w:val="28"/>
              </w:rPr>
              <w:t>產業轉型</w:t>
            </w:r>
            <w:r w:rsidRPr="00002346">
              <w:rPr>
                <w:rFonts w:eastAsia="標楷體"/>
                <w:bCs/>
                <w:sz w:val="28"/>
                <w:szCs w:val="28"/>
              </w:rPr>
              <w:t> </w:t>
            </w:r>
          </w:p>
        </w:tc>
        <w:tc>
          <w:tcPr>
            <w:tcW w:w="5568" w:type="dxa"/>
            <w:shd w:val="clear" w:color="auto" w:fill="auto"/>
            <w:tcMar>
              <w:top w:w="15" w:type="dxa"/>
              <w:left w:w="76" w:type="dxa"/>
              <w:bottom w:w="0" w:type="dxa"/>
              <w:right w:w="76" w:type="dxa"/>
            </w:tcMar>
            <w:vAlign w:val="center"/>
            <w:hideMark/>
          </w:tcPr>
          <w:p w:rsidR="00C16980" w:rsidRPr="00002346" w:rsidRDefault="00C16980" w:rsidP="005779EB">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建構資源循環型社會之相關研究</w:t>
            </w:r>
          </w:p>
        </w:tc>
        <w:tc>
          <w:tcPr>
            <w:tcW w:w="2508" w:type="dxa"/>
            <w:vMerge w:val="restart"/>
            <w:vAlign w:val="center"/>
          </w:tcPr>
          <w:p w:rsidR="00C16980" w:rsidRPr="00002346" w:rsidRDefault="00C16980" w:rsidP="008428E1">
            <w:pPr>
              <w:snapToGrid w:val="0"/>
              <w:jc w:val="both"/>
              <w:rPr>
                <w:rFonts w:eastAsia="標楷體"/>
                <w:bCs/>
                <w:sz w:val="28"/>
                <w:szCs w:val="28"/>
              </w:rPr>
            </w:pPr>
            <w:r w:rsidRPr="00204583">
              <w:rPr>
                <w:rFonts w:eastAsia="標楷體" w:hint="eastAsia"/>
                <w:bCs/>
              </w:rPr>
              <w:t>一般整合</w:t>
            </w:r>
          </w:p>
        </w:tc>
      </w:tr>
      <w:tr w:rsidR="00C16980" w:rsidRPr="00002346" w:rsidTr="008B1551">
        <w:tc>
          <w:tcPr>
            <w:tcW w:w="1945" w:type="dxa"/>
            <w:vMerge/>
            <w:shd w:val="clear" w:color="auto" w:fill="auto"/>
            <w:tcMar>
              <w:top w:w="15" w:type="dxa"/>
              <w:left w:w="15" w:type="dxa"/>
              <w:bottom w:w="0" w:type="dxa"/>
              <w:right w:w="15" w:type="dxa"/>
            </w:tcMar>
            <w:vAlign w:val="center"/>
            <w:hideMark/>
          </w:tcPr>
          <w:p w:rsidR="00C16980" w:rsidRPr="00002346" w:rsidRDefault="00C16980" w:rsidP="000834C2">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5779EB">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產業結構調整、升級與國家永續發展政策</w:t>
            </w:r>
          </w:p>
        </w:tc>
        <w:tc>
          <w:tcPr>
            <w:tcW w:w="2508" w:type="dxa"/>
            <w:vMerge/>
          </w:tcPr>
          <w:p w:rsidR="00C16980" w:rsidRPr="00002346" w:rsidRDefault="00C16980" w:rsidP="005779EB">
            <w:pPr>
              <w:widowControl/>
              <w:snapToGrid w:val="0"/>
              <w:rPr>
                <w:rFonts w:eastAsia="標楷體"/>
                <w:bCs/>
                <w:sz w:val="28"/>
                <w:szCs w:val="28"/>
              </w:rPr>
            </w:pPr>
          </w:p>
        </w:tc>
      </w:tr>
      <w:tr w:rsidR="00C16980" w:rsidRPr="00002346" w:rsidTr="008B1551">
        <w:tc>
          <w:tcPr>
            <w:tcW w:w="1945" w:type="dxa"/>
            <w:vMerge/>
            <w:shd w:val="clear" w:color="auto" w:fill="auto"/>
            <w:tcMar>
              <w:top w:w="15" w:type="dxa"/>
              <w:left w:w="15" w:type="dxa"/>
              <w:bottom w:w="0" w:type="dxa"/>
              <w:right w:w="15" w:type="dxa"/>
            </w:tcMar>
            <w:vAlign w:val="center"/>
            <w:hideMark/>
          </w:tcPr>
          <w:p w:rsidR="00C16980" w:rsidRPr="00002346" w:rsidRDefault="00C16980" w:rsidP="000834C2">
            <w:pPr>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5779EB">
            <w:pPr>
              <w:widowControl/>
              <w:snapToGrid w:val="0"/>
              <w:rPr>
                <w:rFonts w:eastAsia="標楷體"/>
                <w:bCs/>
                <w:sz w:val="28"/>
                <w:szCs w:val="28"/>
              </w:rPr>
            </w:pPr>
            <w:r w:rsidRPr="00002346">
              <w:rPr>
                <w:rFonts w:eastAsia="標楷體"/>
                <w:bCs/>
                <w:sz w:val="28"/>
                <w:szCs w:val="28"/>
              </w:rPr>
              <w:t>3.</w:t>
            </w:r>
            <w:r w:rsidRPr="00002346">
              <w:rPr>
                <w:rFonts w:eastAsia="標楷體"/>
                <w:bCs/>
                <w:sz w:val="28"/>
                <w:szCs w:val="28"/>
              </w:rPr>
              <w:t>產業綠色技術相關研究</w:t>
            </w:r>
          </w:p>
        </w:tc>
        <w:tc>
          <w:tcPr>
            <w:tcW w:w="2508" w:type="dxa"/>
            <w:vMerge/>
          </w:tcPr>
          <w:p w:rsidR="00C16980" w:rsidRPr="00002346" w:rsidRDefault="00C16980" w:rsidP="005779EB">
            <w:pPr>
              <w:widowControl/>
              <w:snapToGrid w:val="0"/>
              <w:rPr>
                <w:rFonts w:eastAsia="標楷體"/>
                <w:bCs/>
                <w:sz w:val="28"/>
                <w:szCs w:val="28"/>
              </w:rPr>
            </w:pPr>
          </w:p>
        </w:tc>
      </w:tr>
      <w:tr w:rsidR="00C16980" w:rsidRPr="00002346" w:rsidTr="008B1551">
        <w:tc>
          <w:tcPr>
            <w:tcW w:w="1945" w:type="dxa"/>
            <w:vMerge/>
            <w:shd w:val="clear" w:color="auto" w:fill="auto"/>
            <w:tcMar>
              <w:top w:w="15" w:type="dxa"/>
              <w:left w:w="15" w:type="dxa"/>
              <w:bottom w:w="0" w:type="dxa"/>
              <w:right w:w="15" w:type="dxa"/>
            </w:tcMar>
            <w:vAlign w:val="center"/>
            <w:hideMark/>
          </w:tcPr>
          <w:p w:rsidR="00C16980" w:rsidRPr="00002346" w:rsidRDefault="00C16980" w:rsidP="000834C2">
            <w:pPr>
              <w:widowControl/>
              <w:snapToGrid w:val="0"/>
              <w:rPr>
                <w:rFonts w:eastAsia="標楷體"/>
                <w:bCs/>
                <w:sz w:val="28"/>
                <w:szCs w:val="28"/>
              </w:rPr>
            </w:pPr>
          </w:p>
        </w:tc>
        <w:tc>
          <w:tcPr>
            <w:tcW w:w="5568" w:type="dxa"/>
            <w:shd w:val="clear" w:color="auto" w:fill="auto"/>
            <w:tcMar>
              <w:top w:w="15" w:type="dxa"/>
              <w:left w:w="76" w:type="dxa"/>
              <w:bottom w:w="0" w:type="dxa"/>
              <w:right w:w="76" w:type="dxa"/>
            </w:tcMar>
            <w:vAlign w:val="center"/>
            <w:hideMark/>
          </w:tcPr>
          <w:p w:rsidR="00C16980" w:rsidRPr="00002346" w:rsidRDefault="00C16980" w:rsidP="005779EB">
            <w:pPr>
              <w:widowControl/>
              <w:snapToGrid w:val="0"/>
              <w:rPr>
                <w:rFonts w:eastAsia="標楷體"/>
                <w:bCs/>
                <w:sz w:val="28"/>
                <w:szCs w:val="28"/>
              </w:rPr>
            </w:pPr>
            <w:r w:rsidRPr="00002346">
              <w:rPr>
                <w:rFonts w:eastAsia="標楷體"/>
                <w:bCs/>
                <w:sz w:val="28"/>
                <w:szCs w:val="28"/>
              </w:rPr>
              <w:t>4.</w:t>
            </w:r>
            <w:r w:rsidRPr="00002346">
              <w:rPr>
                <w:rFonts w:eastAsia="標楷體"/>
                <w:bCs/>
                <w:sz w:val="28"/>
                <w:szCs w:val="28"/>
              </w:rPr>
              <w:t>工業災害防治及應變技術研究</w:t>
            </w:r>
          </w:p>
        </w:tc>
        <w:tc>
          <w:tcPr>
            <w:tcW w:w="2508" w:type="dxa"/>
            <w:vMerge/>
          </w:tcPr>
          <w:p w:rsidR="00C16980" w:rsidRPr="00002346" w:rsidRDefault="00C16980" w:rsidP="005779EB">
            <w:pPr>
              <w:widowControl/>
              <w:snapToGrid w:val="0"/>
              <w:rPr>
                <w:rFonts w:eastAsia="標楷體"/>
                <w:bCs/>
                <w:sz w:val="28"/>
                <w:szCs w:val="28"/>
              </w:rPr>
            </w:pPr>
          </w:p>
        </w:tc>
      </w:tr>
      <w:tr w:rsidR="00204583" w:rsidRPr="00002346" w:rsidTr="00204583">
        <w:tc>
          <w:tcPr>
            <w:tcW w:w="1945" w:type="dxa"/>
            <w:shd w:val="clear" w:color="auto" w:fill="auto"/>
            <w:tcMar>
              <w:top w:w="15" w:type="dxa"/>
              <w:left w:w="15" w:type="dxa"/>
              <w:bottom w:w="0" w:type="dxa"/>
              <w:right w:w="15" w:type="dxa"/>
            </w:tcMar>
            <w:vAlign w:val="center"/>
            <w:hideMark/>
          </w:tcPr>
          <w:p w:rsidR="00204583" w:rsidRPr="00002346" w:rsidRDefault="00204583" w:rsidP="006B04D5">
            <w:pPr>
              <w:widowControl/>
              <w:snapToGrid w:val="0"/>
              <w:rPr>
                <w:rFonts w:eastAsia="標楷體"/>
                <w:bCs/>
                <w:sz w:val="28"/>
                <w:szCs w:val="28"/>
              </w:rPr>
            </w:pPr>
            <w:r>
              <w:rPr>
                <w:rFonts w:eastAsia="標楷體" w:hint="eastAsia"/>
                <w:bCs/>
                <w:sz w:val="28"/>
                <w:szCs w:val="28"/>
              </w:rPr>
              <w:t>M</w:t>
            </w:r>
            <w:r w:rsidRPr="00002346">
              <w:rPr>
                <w:rFonts w:eastAsia="標楷體"/>
                <w:bCs/>
                <w:sz w:val="28"/>
                <w:szCs w:val="28"/>
              </w:rPr>
              <w:t>.</w:t>
            </w:r>
            <w:r w:rsidRPr="00002346">
              <w:rPr>
                <w:rFonts w:eastAsia="標楷體"/>
                <w:bCs/>
                <w:sz w:val="28"/>
                <w:szCs w:val="28"/>
              </w:rPr>
              <w:t>個別型永續發展前瞻研究計畫</w:t>
            </w:r>
          </w:p>
        </w:tc>
        <w:tc>
          <w:tcPr>
            <w:tcW w:w="5568" w:type="dxa"/>
            <w:shd w:val="clear" w:color="auto" w:fill="auto"/>
            <w:tcMar>
              <w:top w:w="15" w:type="dxa"/>
              <w:left w:w="76" w:type="dxa"/>
              <w:bottom w:w="0" w:type="dxa"/>
              <w:right w:w="76" w:type="dxa"/>
            </w:tcMar>
            <w:vAlign w:val="center"/>
            <w:hideMark/>
          </w:tcPr>
          <w:p w:rsidR="00204583" w:rsidRPr="00002346" w:rsidRDefault="00204583" w:rsidP="00F442E3">
            <w:pPr>
              <w:widowControl/>
              <w:snapToGrid w:val="0"/>
              <w:rPr>
                <w:rFonts w:eastAsia="標楷體"/>
                <w:bCs/>
                <w:sz w:val="28"/>
                <w:szCs w:val="28"/>
              </w:rPr>
            </w:pPr>
            <w:r w:rsidRPr="00002346">
              <w:rPr>
                <w:rFonts w:eastAsia="標楷體"/>
                <w:bCs/>
                <w:sz w:val="28"/>
                <w:szCs w:val="28"/>
              </w:rPr>
              <w:t>1.</w:t>
            </w:r>
            <w:r w:rsidRPr="00002346">
              <w:rPr>
                <w:rFonts w:eastAsia="標楷體"/>
                <w:bCs/>
                <w:sz w:val="28"/>
                <w:szCs w:val="28"/>
              </w:rPr>
              <w:t>限新進人員申請。</w:t>
            </w:r>
          </w:p>
          <w:p w:rsidR="00204583" w:rsidRDefault="00204583" w:rsidP="00DF3E94">
            <w:pPr>
              <w:widowControl/>
              <w:snapToGrid w:val="0"/>
              <w:rPr>
                <w:rFonts w:eastAsia="標楷體"/>
                <w:bCs/>
                <w:sz w:val="28"/>
                <w:szCs w:val="28"/>
              </w:rPr>
            </w:pPr>
            <w:r w:rsidRPr="00002346">
              <w:rPr>
                <w:rFonts w:eastAsia="標楷體"/>
                <w:bCs/>
                <w:sz w:val="28"/>
                <w:szCs w:val="28"/>
              </w:rPr>
              <w:t>2.</w:t>
            </w:r>
            <w:r w:rsidRPr="00002346">
              <w:rPr>
                <w:rFonts w:eastAsia="標楷體"/>
                <w:bCs/>
                <w:sz w:val="28"/>
                <w:szCs w:val="28"/>
              </w:rPr>
              <w:t>本議題計畫申請書內容係以議題</w:t>
            </w:r>
            <w:r w:rsidRPr="00002346">
              <w:rPr>
                <w:rFonts w:eastAsia="標楷體"/>
                <w:bCs/>
                <w:sz w:val="28"/>
                <w:szCs w:val="28"/>
              </w:rPr>
              <w:t>A-</w:t>
            </w:r>
            <w:r>
              <w:rPr>
                <w:rFonts w:eastAsia="標楷體" w:hint="eastAsia"/>
                <w:bCs/>
                <w:sz w:val="28"/>
                <w:szCs w:val="28"/>
              </w:rPr>
              <w:t>L</w:t>
            </w:r>
            <w:r w:rsidRPr="00002346">
              <w:rPr>
                <w:rFonts w:eastAsia="標楷體"/>
                <w:bCs/>
                <w:sz w:val="28"/>
                <w:szCs w:val="28"/>
              </w:rPr>
              <w:t>中之研究方向為擬題方向。</w:t>
            </w:r>
          </w:p>
          <w:p w:rsidR="00204583" w:rsidRPr="00002346" w:rsidRDefault="00204583" w:rsidP="00204583">
            <w:pPr>
              <w:widowControl/>
              <w:snapToGrid w:val="0"/>
              <w:rPr>
                <w:rFonts w:eastAsia="標楷體"/>
                <w:bCs/>
                <w:sz w:val="28"/>
                <w:szCs w:val="28"/>
              </w:rPr>
            </w:pPr>
            <w:r>
              <w:rPr>
                <w:rFonts w:eastAsia="標楷體" w:hint="eastAsia"/>
                <w:bCs/>
                <w:sz w:val="28"/>
                <w:szCs w:val="28"/>
              </w:rPr>
              <w:t>3.</w:t>
            </w:r>
            <w:r>
              <w:rPr>
                <w:rFonts w:eastAsia="標楷體" w:hint="eastAsia"/>
                <w:bCs/>
                <w:sz w:val="28"/>
                <w:szCs w:val="28"/>
              </w:rPr>
              <w:t>本議題之</w:t>
            </w:r>
            <w:r w:rsidRPr="001E1242">
              <w:rPr>
                <w:rFonts w:eastAsia="標楷體" w:hint="eastAsia"/>
                <w:bCs/>
                <w:sz w:val="28"/>
                <w:szCs w:val="28"/>
              </w:rPr>
              <w:t>補助總額度以永續科學學門</w:t>
            </w:r>
            <w:r>
              <w:rPr>
                <w:rFonts w:eastAsia="標楷體" w:hint="eastAsia"/>
                <w:bCs/>
                <w:sz w:val="28"/>
                <w:szCs w:val="28"/>
              </w:rPr>
              <w:t>年度</w:t>
            </w:r>
            <w:r w:rsidRPr="001E1242">
              <w:rPr>
                <w:rFonts w:eastAsia="標楷體" w:hint="eastAsia"/>
                <w:bCs/>
                <w:sz w:val="28"/>
                <w:szCs w:val="28"/>
              </w:rPr>
              <w:t>專題研究計畫補助總經費額度之</w:t>
            </w:r>
            <w:r w:rsidRPr="001E1242">
              <w:rPr>
                <w:rFonts w:eastAsia="標楷體" w:hint="eastAsia"/>
                <w:bCs/>
                <w:sz w:val="28"/>
                <w:szCs w:val="28"/>
              </w:rPr>
              <w:t>10%</w:t>
            </w:r>
            <w:r w:rsidRPr="001E1242">
              <w:rPr>
                <w:rFonts w:eastAsia="標楷體" w:hint="eastAsia"/>
                <w:bCs/>
                <w:sz w:val="28"/>
                <w:szCs w:val="28"/>
              </w:rPr>
              <w:t>為限。</w:t>
            </w:r>
          </w:p>
        </w:tc>
        <w:tc>
          <w:tcPr>
            <w:tcW w:w="2508" w:type="dxa"/>
            <w:vAlign w:val="center"/>
          </w:tcPr>
          <w:p w:rsidR="00204583" w:rsidRPr="00002346" w:rsidRDefault="00204583" w:rsidP="00204583">
            <w:pPr>
              <w:widowControl/>
              <w:snapToGrid w:val="0"/>
              <w:jc w:val="both"/>
              <w:rPr>
                <w:rFonts w:eastAsia="標楷體"/>
                <w:bCs/>
                <w:sz w:val="28"/>
                <w:szCs w:val="28"/>
              </w:rPr>
            </w:pPr>
            <w:r>
              <w:rPr>
                <w:rFonts w:eastAsia="標楷體" w:hint="eastAsia"/>
                <w:bCs/>
                <w:sz w:val="28"/>
                <w:szCs w:val="28"/>
              </w:rPr>
              <w:t>個別型</w:t>
            </w:r>
          </w:p>
        </w:tc>
      </w:tr>
    </w:tbl>
    <w:p w:rsidR="006F047D" w:rsidRPr="00002346" w:rsidRDefault="006F047D" w:rsidP="00953344">
      <w:pPr>
        <w:spacing w:line="0" w:lineRule="atLeast"/>
        <w:jc w:val="center"/>
        <w:rPr>
          <w:rFonts w:eastAsia="標楷體"/>
        </w:rPr>
      </w:pPr>
    </w:p>
    <w:p w:rsidR="00615F47" w:rsidRPr="00C16980" w:rsidRDefault="00615F47" w:rsidP="00C16980">
      <w:pPr>
        <w:pStyle w:val="aa"/>
        <w:numPr>
          <w:ilvl w:val="0"/>
          <w:numId w:val="45"/>
        </w:numPr>
        <w:ind w:leftChars="0"/>
        <w:rPr>
          <w:rFonts w:eastAsia="標楷體"/>
          <w:b/>
          <w:sz w:val="28"/>
          <w:szCs w:val="28"/>
        </w:rPr>
      </w:pPr>
      <w:r w:rsidRPr="00C16980">
        <w:rPr>
          <w:rFonts w:eastAsia="標楷體" w:hint="eastAsia"/>
          <w:b/>
          <w:sz w:val="28"/>
          <w:szCs w:val="28"/>
        </w:rPr>
        <w:t>科學推動計畫工作項目</w:t>
      </w:r>
    </w:p>
    <w:p w:rsidR="00615F47" w:rsidRPr="00C16980" w:rsidRDefault="00615F47" w:rsidP="00C16980">
      <w:pPr>
        <w:ind w:left="283" w:hangingChars="101" w:hanging="283"/>
        <w:rPr>
          <w:rFonts w:eastAsia="標楷體"/>
          <w:sz w:val="28"/>
          <w:szCs w:val="28"/>
        </w:rPr>
      </w:pPr>
      <w:r w:rsidRPr="00C16980">
        <w:rPr>
          <w:rFonts w:eastAsia="標楷體" w:hint="eastAsia"/>
          <w:sz w:val="28"/>
          <w:szCs w:val="28"/>
        </w:rPr>
        <w:t>1.</w:t>
      </w:r>
      <w:r w:rsidRPr="00C16980">
        <w:rPr>
          <w:rFonts w:eastAsia="標楷體" w:hint="eastAsia"/>
          <w:sz w:val="28"/>
          <w:szCs w:val="28"/>
        </w:rPr>
        <w:t>申請標註核心議題之整合型計畫，可於總計畫中編列經費執行該議題之科學推動計畫，項目如下：</w:t>
      </w:r>
    </w:p>
    <w:p w:rsidR="00615F47" w:rsidRPr="00C16980" w:rsidRDefault="00615F47" w:rsidP="00C16980">
      <w:pPr>
        <w:ind w:leftChars="118" w:left="706" w:hangingChars="151" w:hanging="423"/>
        <w:rPr>
          <w:rFonts w:eastAsia="標楷體"/>
          <w:sz w:val="28"/>
          <w:szCs w:val="28"/>
        </w:rPr>
      </w:pPr>
      <w:r w:rsidRPr="00C16980">
        <w:rPr>
          <w:rFonts w:eastAsia="標楷體" w:hint="eastAsia"/>
          <w:sz w:val="28"/>
          <w:szCs w:val="28"/>
        </w:rPr>
        <w:t>(1)</w:t>
      </w:r>
      <w:r w:rsidRPr="00C16980">
        <w:rPr>
          <w:rFonts w:eastAsia="標楷體" w:hint="eastAsia"/>
          <w:sz w:val="28"/>
          <w:szCs w:val="28"/>
        </w:rPr>
        <w:t>國內與本議題相關研究之綜整</w:t>
      </w:r>
      <w:r w:rsidRPr="00C16980">
        <w:rPr>
          <w:rFonts w:eastAsia="標楷體" w:hint="eastAsia"/>
          <w:sz w:val="28"/>
          <w:szCs w:val="28"/>
        </w:rPr>
        <w:t>(synthesis)</w:t>
      </w:r>
      <w:r w:rsidRPr="00C16980">
        <w:rPr>
          <w:rFonts w:eastAsia="標楷體" w:hint="eastAsia"/>
          <w:sz w:val="28"/>
          <w:szCs w:val="28"/>
        </w:rPr>
        <w:t>，並協助本議題相關學者間之網絡交流</w:t>
      </w:r>
      <w:r w:rsidRPr="00C16980">
        <w:rPr>
          <w:rFonts w:eastAsia="標楷體" w:hint="eastAsia"/>
          <w:sz w:val="28"/>
          <w:szCs w:val="28"/>
        </w:rPr>
        <w:t>(networking)</w:t>
      </w:r>
      <w:r w:rsidRPr="00C16980">
        <w:rPr>
          <w:rFonts w:eastAsia="標楷體" w:hint="eastAsia"/>
          <w:sz w:val="28"/>
          <w:szCs w:val="28"/>
        </w:rPr>
        <w:t>；</w:t>
      </w:r>
    </w:p>
    <w:p w:rsidR="00615F47" w:rsidRPr="00C16980" w:rsidRDefault="00615F47" w:rsidP="00C16980">
      <w:pPr>
        <w:ind w:leftChars="118" w:left="706" w:hangingChars="151" w:hanging="423"/>
        <w:rPr>
          <w:rFonts w:eastAsia="標楷體"/>
          <w:sz w:val="28"/>
          <w:szCs w:val="28"/>
        </w:rPr>
      </w:pPr>
      <w:r w:rsidRPr="00C16980">
        <w:rPr>
          <w:rFonts w:eastAsia="標楷體" w:hint="eastAsia"/>
          <w:sz w:val="28"/>
          <w:szCs w:val="28"/>
        </w:rPr>
        <w:t>(2)</w:t>
      </w:r>
      <w:r w:rsidRPr="00C16980">
        <w:rPr>
          <w:rFonts w:eastAsia="標楷體" w:hint="eastAsia"/>
          <w:sz w:val="28"/>
          <w:szCs w:val="28"/>
        </w:rPr>
        <w:t>提供本議題相關學者與非研究者</w:t>
      </w:r>
      <w:r w:rsidRPr="00C16980">
        <w:rPr>
          <w:rFonts w:eastAsia="標楷體" w:hint="eastAsia"/>
          <w:sz w:val="28"/>
          <w:szCs w:val="28"/>
        </w:rPr>
        <w:t>(</w:t>
      </w:r>
      <w:r w:rsidRPr="00C16980">
        <w:rPr>
          <w:rFonts w:eastAsia="標楷體" w:hint="eastAsia"/>
          <w:sz w:val="28"/>
          <w:szCs w:val="28"/>
        </w:rPr>
        <w:t>政策制定者、非政府組織等</w:t>
      </w:r>
      <w:r w:rsidRPr="00C16980">
        <w:rPr>
          <w:rFonts w:eastAsia="標楷體" w:hint="eastAsia"/>
          <w:sz w:val="28"/>
          <w:szCs w:val="28"/>
        </w:rPr>
        <w:t>)</w:t>
      </w:r>
      <w:r w:rsidRPr="00C16980">
        <w:rPr>
          <w:rFonts w:eastAsia="標楷體" w:hint="eastAsia"/>
          <w:sz w:val="28"/>
          <w:szCs w:val="28"/>
        </w:rPr>
        <w:t>共同進行本議題相關研究之規劃</w:t>
      </w:r>
      <w:r w:rsidRPr="00C16980">
        <w:rPr>
          <w:rFonts w:eastAsia="標楷體" w:hint="eastAsia"/>
          <w:sz w:val="28"/>
          <w:szCs w:val="28"/>
        </w:rPr>
        <w:t>(co-design)</w:t>
      </w:r>
      <w:r w:rsidRPr="00C16980">
        <w:rPr>
          <w:rFonts w:eastAsia="標楷體" w:hint="eastAsia"/>
          <w:sz w:val="28"/>
          <w:szCs w:val="28"/>
        </w:rPr>
        <w:t>、共同執行完成研究計畫</w:t>
      </w:r>
      <w:r w:rsidRPr="00C16980">
        <w:rPr>
          <w:rFonts w:eastAsia="標楷體" w:hint="eastAsia"/>
          <w:sz w:val="28"/>
          <w:szCs w:val="28"/>
        </w:rPr>
        <w:t xml:space="preserve"> (co-product)</w:t>
      </w:r>
      <w:r w:rsidRPr="00C16980">
        <w:rPr>
          <w:rFonts w:eastAsia="標楷體" w:hint="eastAsia"/>
          <w:sz w:val="28"/>
          <w:szCs w:val="28"/>
        </w:rPr>
        <w:t>及共同促進相關研究成果之落實及政策回應</w:t>
      </w:r>
      <w:r w:rsidRPr="00C16980">
        <w:rPr>
          <w:rFonts w:eastAsia="標楷體" w:hint="eastAsia"/>
          <w:sz w:val="28"/>
          <w:szCs w:val="28"/>
        </w:rPr>
        <w:t>(co-delivery)</w:t>
      </w:r>
      <w:r w:rsidRPr="00C16980">
        <w:rPr>
          <w:rFonts w:eastAsia="標楷體" w:hint="eastAsia"/>
          <w:sz w:val="28"/>
          <w:szCs w:val="28"/>
        </w:rPr>
        <w:t>；</w:t>
      </w:r>
    </w:p>
    <w:p w:rsidR="00615F47" w:rsidRPr="00C16980" w:rsidRDefault="00615F47" w:rsidP="00C16980">
      <w:pPr>
        <w:ind w:leftChars="118" w:left="706" w:hangingChars="151" w:hanging="423"/>
        <w:rPr>
          <w:rFonts w:eastAsia="標楷體"/>
          <w:sz w:val="28"/>
          <w:szCs w:val="28"/>
        </w:rPr>
      </w:pPr>
      <w:r w:rsidRPr="00C16980">
        <w:rPr>
          <w:rFonts w:eastAsia="標楷體" w:hint="eastAsia"/>
          <w:sz w:val="28"/>
          <w:szCs w:val="28"/>
        </w:rPr>
        <w:t>(3)</w:t>
      </w:r>
      <w:r w:rsidRPr="00C16980">
        <w:rPr>
          <w:rFonts w:eastAsia="標楷體" w:hint="eastAsia"/>
          <w:sz w:val="28"/>
          <w:szCs w:val="28"/>
        </w:rPr>
        <w:t>國際接軌與合作計畫</w:t>
      </w:r>
      <w:r w:rsidRPr="00C16980">
        <w:rPr>
          <w:rFonts w:eastAsia="標楷體" w:hint="eastAsia"/>
          <w:sz w:val="28"/>
          <w:szCs w:val="28"/>
        </w:rPr>
        <w:t xml:space="preserve">: </w:t>
      </w:r>
      <w:r w:rsidRPr="00C16980">
        <w:rPr>
          <w:rFonts w:eastAsia="標楷體" w:hint="eastAsia"/>
          <w:sz w:val="28"/>
          <w:szCs w:val="28"/>
        </w:rPr>
        <w:t>引領核心議題之未來研究方向並提升我國在此議題研究之國際能見度。</w:t>
      </w:r>
    </w:p>
    <w:p w:rsidR="00615F47" w:rsidRPr="00C16980" w:rsidRDefault="00615F47" w:rsidP="00C16980">
      <w:pPr>
        <w:ind w:leftChars="118" w:left="706" w:hangingChars="151" w:hanging="423"/>
        <w:rPr>
          <w:rFonts w:eastAsia="標楷體"/>
          <w:sz w:val="28"/>
          <w:szCs w:val="28"/>
        </w:rPr>
      </w:pPr>
      <w:r w:rsidRPr="00C16980">
        <w:rPr>
          <w:rFonts w:eastAsia="標楷體" w:hint="eastAsia"/>
          <w:sz w:val="28"/>
          <w:szCs w:val="28"/>
        </w:rPr>
        <w:t>(4)</w:t>
      </w:r>
      <w:r w:rsidRPr="00C16980">
        <w:rPr>
          <w:rFonts w:eastAsia="標楷體" w:hint="eastAsia"/>
          <w:sz w:val="28"/>
          <w:szCs w:val="28"/>
        </w:rPr>
        <w:t>項目領域之人才培育計畫。</w:t>
      </w:r>
    </w:p>
    <w:p w:rsidR="00615F47" w:rsidRPr="00C16980" w:rsidRDefault="00615F47" w:rsidP="00C16980">
      <w:pPr>
        <w:ind w:leftChars="118" w:left="706" w:hangingChars="151" w:hanging="423"/>
        <w:rPr>
          <w:rFonts w:eastAsia="標楷體"/>
          <w:sz w:val="28"/>
          <w:szCs w:val="28"/>
        </w:rPr>
      </w:pPr>
      <w:r w:rsidRPr="00C16980">
        <w:rPr>
          <w:rFonts w:eastAsia="標楷體" w:hint="eastAsia"/>
          <w:sz w:val="28"/>
          <w:szCs w:val="28"/>
        </w:rPr>
        <w:t>(5)</w:t>
      </w:r>
      <w:r w:rsidRPr="00C16980">
        <w:rPr>
          <w:rFonts w:eastAsia="標楷體" w:hint="eastAsia"/>
          <w:sz w:val="28"/>
          <w:szCs w:val="28"/>
        </w:rPr>
        <w:t>上述推動計畫項目之經費應編列於總計畫中，額度約</w:t>
      </w:r>
      <w:r w:rsidRPr="00C16980">
        <w:rPr>
          <w:rFonts w:eastAsia="標楷體" w:hint="eastAsia"/>
          <w:sz w:val="28"/>
          <w:szCs w:val="28"/>
        </w:rPr>
        <w:t>100~200</w:t>
      </w:r>
      <w:r w:rsidRPr="00C16980">
        <w:rPr>
          <w:rFonts w:eastAsia="標楷體" w:hint="eastAsia"/>
          <w:sz w:val="28"/>
          <w:szCs w:val="28"/>
        </w:rPr>
        <w:t>萬元。</w:t>
      </w:r>
    </w:p>
    <w:p w:rsidR="00615F47" w:rsidRPr="00002346" w:rsidRDefault="00615F47" w:rsidP="00C16980">
      <w:pPr>
        <w:spacing w:beforeLines="50" w:before="183"/>
        <w:ind w:left="283" w:hangingChars="101" w:hanging="283"/>
        <w:rPr>
          <w:rFonts w:eastAsia="標楷體"/>
        </w:rPr>
      </w:pPr>
      <w:r w:rsidRPr="00C16980">
        <w:rPr>
          <w:rFonts w:eastAsia="標楷體" w:hint="eastAsia"/>
          <w:sz w:val="28"/>
          <w:szCs w:val="28"/>
        </w:rPr>
        <w:t>2.</w:t>
      </w:r>
      <w:r w:rsidRPr="00C16980">
        <w:rPr>
          <w:rFonts w:eastAsia="標楷體" w:hint="eastAsia"/>
          <w:sz w:val="28"/>
          <w:szCs w:val="28"/>
        </w:rPr>
        <w:t>核心議題科學推動計畫，將以各核心議題下申請案</w:t>
      </w:r>
      <w:r w:rsidRPr="00C16980">
        <w:rPr>
          <w:rFonts w:eastAsia="標楷體" w:hint="eastAsia"/>
          <w:sz w:val="28"/>
          <w:szCs w:val="28"/>
        </w:rPr>
        <w:t>(</w:t>
      </w:r>
      <w:r w:rsidRPr="00C16980">
        <w:rPr>
          <w:rFonts w:eastAsia="標楷體" w:hint="eastAsia"/>
          <w:sz w:val="28"/>
          <w:szCs w:val="28"/>
        </w:rPr>
        <w:t>編列有科學推動計畫項目者</w:t>
      </w:r>
      <w:r w:rsidRPr="00C16980">
        <w:rPr>
          <w:rFonts w:eastAsia="標楷體" w:hint="eastAsia"/>
          <w:sz w:val="28"/>
          <w:szCs w:val="28"/>
        </w:rPr>
        <w:t>)</w:t>
      </w:r>
      <w:r w:rsidRPr="00C16980">
        <w:rPr>
          <w:rFonts w:eastAsia="標楷體" w:hint="eastAsia"/>
          <w:sz w:val="28"/>
          <w:szCs w:val="28"/>
        </w:rPr>
        <w:t>的通過案中，擇最適者核定此項經費。</w:t>
      </w:r>
    </w:p>
    <w:p w:rsidR="0079094B" w:rsidRPr="00002346" w:rsidRDefault="0079094B" w:rsidP="006F047D">
      <w:pPr>
        <w:rPr>
          <w:rFonts w:eastAsia="標楷體"/>
        </w:rPr>
        <w:sectPr w:rsidR="0079094B" w:rsidRPr="00002346" w:rsidSect="00751F45">
          <w:footerReference w:type="even" r:id="rId9"/>
          <w:footerReference w:type="default" r:id="rId10"/>
          <w:pgSz w:w="11907" w:h="16840" w:code="9"/>
          <w:pgMar w:top="851" w:right="851" w:bottom="851" w:left="851" w:header="851" w:footer="992" w:gutter="0"/>
          <w:cols w:space="425"/>
          <w:docGrid w:type="lines" w:linePitch="367"/>
        </w:sectPr>
      </w:pPr>
    </w:p>
    <w:p w:rsidR="0079094B" w:rsidRPr="00002346" w:rsidRDefault="0079094B" w:rsidP="00953344">
      <w:pPr>
        <w:spacing w:line="0" w:lineRule="atLeast"/>
        <w:jc w:val="center"/>
        <w:rPr>
          <w:rFonts w:eastAsia="標楷體"/>
        </w:rPr>
      </w:pPr>
    </w:p>
    <w:p w:rsidR="00C41109" w:rsidRPr="00002346" w:rsidRDefault="006B5B04" w:rsidP="00A9132C">
      <w:pPr>
        <w:spacing w:line="0" w:lineRule="atLeast"/>
        <w:jc w:val="center"/>
        <w:rPr>
          <w:rFonts w:eastAsia="標楷體"/>
          <w:b/>
          <w:sz w:val="28"/>
          <w:szCs w:val="28"/>
        </w:rPr>
      </w:pPr>
      <w:r w:rsidRPr="00002346">
        <w:rPr>
          <w:rFonts w:eastAsia="標楷體"/>
          <w:b/>
          <w:sz w:val="28"/>
          <w:szCs w:val="28"/>
        </w:rPr>
        <w:t>科技部自然科學及永續研究發展司</w:t>
      </w:r>
      <w:r w:rsidR="00294104">
        <w:rPr>
          <w:rFonts w:eastAsia="標楷體" w:hint="eastAsia"/>
          <w:b/>
          <w:sz w:val="28"/>
          <w:szCs w:val="28"/>
        </w:rPr>
        <w:t>-</w:t>
      </w:r>
      <w:r w:rsidR="00C41109" w:rsidRPr="00002346">
        <w:rPr>
          <w:rFonts w:eastAsia="標楷體"/>
          <w:b/>
          <w:sz w:val="28"/>
          <w:szCs w:val="28"/>
        </w:rPr>
        <w:t>永續科學學門</w:t>
      </w:r>
    </w:p>
    <w:p w:rsidR="00D97116" w:rsidRPr="00002346" w:rsidRDefault="00A9132C" w:rsidP="00A9132C">
      <w:pPr>
        <w:spacing w:line="0" w:lineRule="atLeast"/>
        <w:jc w:val="center"/>
        <w:rPr>
          <w:rFonts w:eastAsia="標楷體"/>
          <w:b/>
        </w:rPr>
      </w:pPr>
      <w:r w:rsidRPr="00002346">
        <w:rPr>
          <w:rFonts w:eastAsia="標楷體"/>
          <w:b/>
          <w:sz w:val="28"/>
          <w:szCs w:val="28"/>
        </w:rPr>
        <w:t>「</w:t>
      </w:r>
      <w:r w:rsidR="00D97116" w:rsidRPr="00002346">
        <w:rPr>
          <w:rFonts w:eastAsia="標楷體"/>
          <w:b/>
          <w:sz w:val="28"/>
          <w:szCs w:val="28"/>
        </w:rPr>
        <w:t>永續發展整合研究</w:t>
      </w:r>
      <w:r w:rsidRPr="00002346">
        <w:rPr>
          <w:rFonts w:eastAsia="標楷體"/>
          <w:b/>
          <w:sz w:val="28"/>
          <w:szCs w:val="28"/>
        </w:rPr>
        <w:t>」</w:t>
      </w:r>
      <w:r w:rsidR="006B5B04" w:rsidRPr="00002346">
        <w:rPr>
          <w:rFonts w:eastAsia="標楷體"/>
          <w:b/>
          <w:sz w:val="28"/>
          <w:szCs w:val="28"/>
        </w:rPr>
        <w:t>10</w:t>
      </w:r>
      <w:r w:rsidR="0073150B">
        <w:rPr>
          <w:rFonts w:eastAsia="標楷體" w:hint="eastAsia"/>
          <w:b/>
          <w:sz w:val="28"/>
          <w:szCs w:val="28"/>
        </w:rPr>
        <w:t>5</w:t>
      </w:r>
      <w:r w:rsidRPr="00002346">
        <w:rPr>
          <w:rFonts w:eastAsia="標楷體"/>
          <w:b/>
          <w:sz w:val="28"/>
          <w:szCs w:val="28"/>
        </w:rPr>
        <w:t>年度研究</w:t>
      </w:r>
      <w:r w:rsidR="00E91F9F">
        <w:rPr>
          <w:rFonts w:eastAsia="標楷體" w:hint="eastAsia"/>
          <w:b/>
          <w:sz w:val="28"/>
          <w:szCs w:val="28"/>
        </w:rPr>
        <w:t>議</w:t>
      </w:r>
      <w:r w:rsidR="00E91F9F">
        <w:rPr>
          <w:rFonts w:eastAsia="標楷體" w:hint="eastAsia"/>
          <w:b/>
          <w:sz w:val="28"/>
          <w:szCs w:val="28"/>
        </w:rPr>
        <w:t>/</w:t>
      </w:r>
      <w:r w:rsidRPr="00002346">
        <w:rPr>
          <w:rFonts w:eastAsia="標楷體"/>
          <w:b/>
          <w:sz w:val="28"/>
          <w:szCs w:val="28"/>
        </w:rPr>
        <w:t>主題</w:t>
      </w:r>
      <w:r w:rsidR="00294104">
        <w:rPr>
          <w:rFonts w:eastAsia="標楷體" w:hint="eastAsia"/>
          <w:b/>
          <w:sz w:val="28"/>
          <w:szCs w:val="28"/>
        </w:rPr>
        <w:t>及研究方向</w:t>
      </w:r>
      <w:r w:rsidRPr="00002346">
        <w:rPr>
          <w:rFonts w:eastAsia="標楷體"/>
          <w:b/>
          <w:sz w:val="28"/>
          <w:szCs w:val="28"/>
        </w:rPr>
        <w:t>說明</w:t>
      </w:r>
    </w:p>
    <w:p w:rsidR="00D97116" w:rsidRPr="00002346" w:rsidRDefault="00D97116" w:rsidP="00D97116">
      <w:pPr>
        <w:snapToGrid w:val="0"/>
        <w:rPr>
          <w:rFonts w:eastAsia="標楷體"/>
        </w:rPr>
      </w:pPr>
    </w:p>
    <w:tbl>
      <w:tblPr>
        <w:tblW w:w="145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42"/>
        <w:gridCol w:w="3544"/>
        <w:gridCol w:w="9781"/>
      </w:tblGrid>
      <w:tr w:rsidR="00D845E3" w:rsidRPr="00002346" w:rsidTr="00651D7C">
        <w:trPr>
          <w:trHeight w:val="389"/>
          <w:tblHeader/>
          <w:jc w:val="center"/>
        </w:trPr>
        <w:tc>
          <w:tcPr>
            <w:tcW w:w="1242" w:type="dxa"/>
            <w:tcBorders>
              <w:bottom w:val="single" w:sz="8" w:space="0" w:color="auto"/>
            </w:tcBorders>
            <w:tcMar>
              <w:top w:w="0" w:type="dxa"/>
              <w:left w:w="108" w:type="dxa"/>
              <w:bottom w:w="0" w:type="dxa"/>
              <w:right w:w="108" w:type="dxa"/>
            </w:tcMar>
            <w:vAlign w:val="center"/>
          </w:tcPr>
          <w:p w:rsidR="00D845E3" w:rsidRPr="00002346" w:rsidRDefault="00D845E3" w:rsidP="00651D7C">
            <w:pPr>
              <w:widowControl/>
              <w:snapToGrid w:val="0"/>
              <w:jc w:val="center"/>
              <w:rPr>
                <w:rFonts w:eastAsia="標楷體"/>
                <w:bCs/>
              </w:rPr>
            </w:pPr>
            <w:r w:rsidRPr="00002346">
              <w:rPr>
                <w:rFonts w:eastAsia="標楷體"/>
                <w:bCs/>
              </w:rPr>
              <w:t>議題</w:t>
            </w:r>
          </w:p>
        </w:tc>
        <w:tc>
          <w:tcPr>
            <w:tcW w:w="3544" w:type="dxa"/>
            <w:tcBorders>
              <w:bottom w:val="single" w:sz="8" w:space="0" w:color="auto"/>
            </w:tcBorders>
            <w:tcMar>
              <w:top w:w="0" w:type="dxa"/>
              <w:left w:w="108" w:type="dxa"/>
              <w:bottom w:w="0" w:type="dxa"/>
              <w:right w:w="108" w:type="dxa"/>
            </w:tcMar>
            <w:vAlign w:val="center"/>
          </w:tcPr>
          <w:p w:rsidR="00D845E3" w:rsidRPr="00002346" w:rsidRDefault="00D845E3" w:rsidP="00651D7C">
            <w:pPr>
              <w:widowControl/>
              <w:snapToGrid w:val="0"/>
              <w:jc w:val="center"/>
              <w:rPr>
                <w:rFonts w:eastAsia="標楷體"/>
                <w:bCs/>
              </w:rPr>
            </w:pPr>
            <w:r w:rsidRPr="00002346">
              <w:rPr>
                <w:rFonts w:eastAsia="標楷體"/>
                <w:bCs/>
              </w:rPr>
              <w:t>研究主題</w:t>
            </w:r>
          </w:p>
        </w:tc>
        <w:tc>
          <w:tcPr>
            <w:tcW w:w="9781" w:type="dxa"/>
            <w:tcBorders>
              <w:bottom w:val="single" w:sz="8" w:space="0" w:color="auto"/>
            </w:tcBorders>
            <w:vAlign w:val="center"/>
          </w:tcPr>
          <w:p w:rsidR="00D845E3" w:rsidRPr="00002346" w:rsidRDefault="00D845E3" w:rsidP="00651D7C">
            <w:pPr>
              <w:widowControl/>
              <w:snapToGrid w:val="0"/>
              <w:jc w:val="center"/>
              <w:rPr>
                <w:rFonts w:eastAsia="標楷體"/>
                <w:bCs/>
              </w:rPr>
            </w:pPr>
            <w:r w:rsidRPr="00002346">
              <w:rPr>
                <w:rFonts w:eastAsia="標楷體"/>
                <w:bCs/>
              </w:rPr>
              <w:t>說明</w:t>
            </w:r>
          </w:p>
        </w:tc>
      </w:tr>
      <w:tr w:rsidR="00970FE6" w:rsidRPr="00002346" w:rsidTr="00651D7C">
        <w:trPr>
          <w:trHeight w:val="389"/>
          <w:jc w:val="center"/>
        </w:trPr>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t>A.</w:t>
            </w:r>
            <w:r w:rsidRPr="00002346">
              <w:rPr>
                <w:rFonts w:eastAsia="標楷體"/>
                <w:bCs/>
              </w:rPr>
              <w:t>土地資源</w:t>
            </w:r>
          </w:p>
          <w:p w:rsidR="00970FE6" w:rsidRPr="00002346" w:rsidRDefault="008F3FEA"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t>A.1.</w:t>
            </w:r>
            <w:r w:rsidR="00E34801" w:rsidRPr="00002346">
              <w:rPr>
                <w:rFonts w:eastAsia="標楷體"/>
                <w:bCs/>
              </w:rPr>
              <w:t>土地系統變遷之動態性與「遙聯繫」探討</w:t>
            </w:r>
          </w:p>
        </w:tc>
        <w:tc>
          <w:tcPr>
            <w:tcW w:w="9781" w:type="dxa"/>
            <w:tcBorders>
              <w:top w:val="single" w:sz="8" w:space="0" w:color="auto"/>
              <w:left w:val="single" w:sz="8" w:space="0" w:color="auto"/>
              <w:bottom w:val="nil"/>
              <w:right w:val="single" w:sz="8" w:space="0" w:color="auto"/>
            </w:tcBorders>
            <w:vAlign w:val="center"/>
          </w:tcPr>
          <w:p w:rsidR="00E34801" w:rsidRPr="00002346" w:rsidRDefault="00E34801" w:rsidP="004105D4">
            <w:pPr>
              <w:widowControl/>
              <w:snapToGrid w:val="0"/>
              <w:spacing w:beforeLines="50" w:before="183"/>
              <w:rPr>
                <w:rFonts w:eastAsia="標楷體"/>
                <w:bCs/>
              </w:rPr>
            </w:pPr>
            <w:r w:rsidRPr="00002346">
              <w:rPr>
                <w:rFonts w:eastAsia="標楷體"/>
                <w:bCs/>
              </w:rPr>
              <w:t>研究目的：</w:t>
            </w:r>
          </w:p>
          <w:p w:rsidR="00E34801" w:rsidRPr="00002346" w:rsidRDefault="00E34801" w:rsidP="00C47CAE">
            <w:pPr>
              <w:widowControl/>
              <w:snapToGrid w:val="0"/>
              <w:ind w:firstLineChars="190" w:firstLine="456"/>
              <w:rPr>
                <w:rFonts w:eastAsia="標楷體"/>
                <w:bCs/>
              </w:rPr>
            </w:pPr>
            <w:r w:rsidRPr="00002346">
              <w:rPr>
                <w:rFonts w:eastAsia="標楷體"/>
                <w:bCs/>
              </w:rPr>
              <w:t>本研究主題擬從地球</w:t>
            </w:r>
            <w:r w:rsidRPr="00002346">
              <w:rPr>
                <w:rFonts w:eastAsia="標楷體"/>
                <w:bCs/>
              </w:rPr>
              <w:t>/</w:t>
            </w:r>
            <w:r w:rsidRPr="00002346">
              <w:rPr>
                <w:rFonts w:eastAsia="標楷體"/>
                <w:bCs/>
              </w:rPr>
              <w:t>人文系統角度，了解造成台灣區域性自然、人文及土地系統變遷</w:t>
            </w:r>
            <w:r w:rsidRPr="00002346">
              <w:rPr>
                <w:rFonts w:eastAsia="標楷體"/>
                <w:bCs/>
              </w:rPr>
              <w:t>(</w:t>
            </w:r>
            <w:r w:rsidRPr="00002346">
              <w:rPr>
                <w:rFonts w:eastAsia="標楷體"/>
                <w:bCs/>
              </w:rPr>
              <w:t>例如</w:t>
            </w:r>
            <w:r w:rsidRPr="00002346">
              <w:rPr>
                <w:rFonts w:eastAsia="標楷體"/>
                <w:bCs/>
              </w:rPr>
              <w:t>:</w:t>
            </w:r>
            <w:r w:rsidRPr="00002346">
              <w:rPr>
                <w:rFonts w:eastAsia="標楷體"/>
                <w:bCs/>
              </w:rPr>
              <w:t>洪旱災、地震、人類活動所導致之環境變遷</w:t>
            </w:r>
            <w:r w:rsidRPr="00002346">
              <w:rPr>
                <w:rFonts w:eastAsia="標楷體"/>
                <w:bCs/>
              </w:rPr>
              <w:t>)</w:t>
            </w:r>
            <w:r w:rsidRPr="00002346">
              <w:rPr>
                <w:rFonts w:eastAsia="標楷體"/>
                <w:bCs/>
              </w:rPr>
              <w:t>的驅動因素與系統耦合關係。研究內容將著重於在全球環境變遷的背景下台灣區域尺度自然系統運作中，水文、生物地質化學循環、生物多樣性與生態擾動規則之大氣結構與物理變遷影響，並致力於通盤瞭解全球化與全球環境變遷下人文系統中，台灣在區域尺度的人口、社會經濟活動、文化、社會核心價值等面向受影響程度及其在土地使用與管理政策擬定機制中之角色與互動關係。此外，造成土地系統變動的原因可能來自於人口、產業結構、生態系統、文化及意識型態的轉變與變化，看似遙遠無關的區域社會、文化、經濟與生態功能間的微小變動可能影響彼此，並造成劇烈的土地系統的變遷。因此，如何透過對生物系統結構與功能的了解</w:t>
            </w:r>
            <w:r w:rsidRPr="00002346">
              <w:rPr>
                <w:rFonts w:eastAsia="標楷體"/>
                <w:bCs/>
              </w:rPr>
              <w:t>(</w:t>
            </w:r>
            <w:r w:rsidRPr="00002346">
              <w:rPr>
                <w:rFonts w:eastAsia="標楷體"/>
                <w:bCs/>
              </w:rPr>
              <w:t>包含：生物多樣性、氣候變遷、水循環等</w:t>
            </w:r>
            <w:r w:rsidRPr="00002346">
              <w:rPr>
                <w:rFonts w:eastAsia="標楷體"/>
                <w:bCs/>
              </w:rPr>
              <w:t>)</w:t>
            </w:r>
            <w:r w:rsidRPr="00002346">
              <w:rPr>
                <w:rFonts w:eastAsia="標楷體"/>
                <w:bCs/>
              </w:rPr>
              <w:t>，找出區域尺度的自然系統、人文系統與環境變遷中的遙聯繫</w:t>
            </w:r>
            <w:r w:rsidRPr="00002346">
              <w:rPr>
                <w:rFonts w:eastAsia="標楷體"/>
                <w:bCs/>
              </w:rPr>
              <w:t>(teleconnection)</w:t>
            </w:r>
            <w:r w:rsidRPr="00002346">
              <w:rPr>
                <w:rFonts w:eastAsia="標楷體"/>
                <w:bCs/>
              </w:rPr>
              <w:t>現象，亦是本研究主題關注的重點。</w:t>
            </w:r>
          </w:p>
          <w:p w:rsidR="00E34801" w:rsidRPr="00002346" w:rsidRDefault="00E34801" w:rsidP="004105D4">
            <w:pPr>
              <w:widowControl/>
              <w:snapToGrid w:val="0"/>
              <w:spacing w:beforeLines="50" w:before="183"/>
              <w:rPr>
                <w:rFonts w:eastAsia="標楷體"/>
                <w:bCs/>
              </w:rPr>
            </w:pPr>
            <w:r w:rsidRPr="00002346">
              <w:rPr>
                <w:rFonts w:eastAsia="標楷體"/>
                <w:bCs/>
              </w:rPr>
              <w:t>研究方向：</w:t>
            </w:r>
            <w:r w:rsidR="009D5516" w:rsidRPr="00002346">
              <w:rPr>
                <w:rFonts w:eastAsia="標楷體"/>
                <w:bCs/>
              </w:rPr>
              <w:t>(</w:t>
            </w:r>
            <w:r w:rsidR="009D5516" w:rsidRPr="00002346">
              <w:rPr>
                <w:rFonts w:eastAsia="標楷體"/>
                <w:bCs/>
              </w:rPr>
              <w:t>計畫書原則上含括所列之研究方向</w:t>
            </w:r>
            <w:r w:rsidR="009D5516" w:rsidRPr="00002346">
              <w:rPr>
                <w:rFonts w:eastAsia="標楷體"/>
                <w:bCs/>
              </w:rPr>
              <w:t>1/2</w:t>
            </w:r>
            <w:r w:rsidR="009D5516" w:rsidRPr="00002346">
              <w:rPr>
                <w:rFonts w:eastAsia="標楷體"/>
                <w:bCs/>
              </w:rPr>
              <w:t>以上項目</w:t>
            </w:r>
            <w:r w:rsidR="009D5516" w:rsidRPr="00002346">
              <w:rPr>
                <w:rFonts w:eastAsia="標楷體"/>
                <w:bCs/>
              </w:rPr>
              <w:t>)</w:t>
            </w:r>
          </w:p>
          <w:p w:rsidR="00E34801" w:rsidRPr="00002346" w:rsidRDefault="00E34801" w:rsidP="00205612">
            <w:pPr>
              <w:widowControl/>
              <w:snapToGrid w:val="0"/>
              <w:ind w:left="173" w:hangingChars="72" w:hanging="173"/>
              <w:rPr>
                <w:rFonts w:eastAsia="標楷體"/>
                <w:bCs/>
              </w:rPr>
            </w:pPr>
            <w:r w:rsidRPr="00002346">
              <w:rPr>
                <w:rFonts w:eastAsia="標楷體"/>
                <w:bCs/>
              </w:rPr>
              <w:t>1.</w:t>
            </w:r>
            <w:r w:rsidRPr="00002346">
              <w:rPr>
                <w:rFonts w:eastAsia="標楷體"/>
                <w:bCs/>
              </w:rPr>
              <w:t>影響台灣區域尺度生態系統功能與結構的大氣、生物化學及生物物理因素與系統耦合關係探討。</w:t>
            </w:r>
          </w:p>
          <w:p w:rsidR="00E34801" w:rsidRPr="00002346" w:rsidRDefault="00E34801" w:rsidP="00205612">
            <w:pPr>
              <w:widowControl/>
              <w:snapToGrid w:val="0"/>
              <w:ind w:left="173" w:hangingChars="72" w:hanging="173"/>
              <w:rPr>
                <w:rFonts w:eastAsia="標楷體"/>
                <w:bCs/>
              </w:rPr>
            </w:pPr>
            <w:r w:rsidRPr="00002346">
              <w:rPr>
                <w:rFonts w:eastAsia="標楷體"/>
                <w:bCs/>
              </w:rPr>
              <w:t>2.</w:t>
            </w:r>
            <w:r w:rsidRPr="00002346">
              <w:rPr>
                <w:rFonts w:eastAsia="標楷體"/>
                <w:bCs/>
              </w:rPr>
              <w:t>影響台灣區域尺度人文系統面向的大氣、生物化學及生物物理因素與系統耦合關係探討。</w:t>
            </w:r>
          </w:p>
          <w:p w:rsidR="00E34801" w:rsidRPr="00002346" w:rsidRDefault="00E34801" w:rsidP="00205612">
            <w:pPr>
              <w:widowControl/>
              <w:snapToGrid w:val="0"/>
              <w:ind w:left="173" w:hangingChars="72" w:hanging="173"/>
              <w:rPr>
                <w:rFonts w:eastAsia="標楷體"/>
                <w:bCs/>
              </w:rPr>
            </w:pPr>
            <w:r w:rsidRPr="00002346">
              <w:rPr>
                <w:rFonts w:eastAsia="標楷體"/>
                <w:bCs/>
              </w:rPr>
              <w:t>3.</w:t>
            </w:r>
            <w:r w:rsidRPr="00002346">
              <w:rPr>
                <w:rFonts w:eastAsia="標楷體"/>
                <w:bCs/>
              </w:rPr>
              <w:t>影響台灣區域尺度土地利用與土地覆蓋形態的大氣、生物化學及生物物理因素與系統耦合關係探討。</w:t>
            </w:r>
          </w:p>
          <w:p w:rsidR="00E34801" w:rsidRPr="00002346" w:rsidRDefault="00E34801" w:rsidP="00205612">
            <w:pPr>
              <w:widowControl/>
              <w:snapToGrid w:val="0"/>
              <w:ind w:left="173" w:hangingChars="72" w:hanging="173"/>
              <w:rPr>
                <w:rFonts w:eastAsia="標楷體"/>
                <w:bCs/>
              </w:rPr>
            </w:pPr>
            <w:r w:rsidRPr="00002346">
              <w:rPr>
                <w:rFonts w:eastAsia="標楷體"/>
                <w:bCs/>
              </w:rPr>
              <w:t>4.</w:t>
            </w:r>
            <w:r w:rsidRPr="00002346">
              <w:rPr>
                <w:rFonts w:eastAsia="標楷體"/>
                <w:bCs/>
              </w:rPr>
              <w:t>全球化及氣候變遷所引致之我國區域尺度人文系統改變及其在土地使用與管理政策擬定機制中之角色與互動關係探討。</w:t>
            </w:r>
          </w:p>
          <w:p w:rsidR="00E34801" w:rsidRPr="00002346" w:rsidRDefault="00E34801" w:rsidP="00205612">
            <w:pPr>
              <w:widowControl/>
              <w:snapToGrid w:val="0"/>
              <w:ind w:left="173" w:hangingChars="72" w:hanging="173"/>
              <w:rPr>
                <w:rFonts w:eastAsia="標楷體"/>
                <w:bCs/>
              </w:rPr>
            </w:pPr>
            <w:r w:rsidRPr="00002346">
              <w:rPr>
                <w:rFonts w:eastAsia="標楷體"/>
                <w:bCs/>
              </w:rPr>
              <w:t>5.</w:t>
            </w:r>
            <w:r w:rsidRPr="00002346">
              <w:rPr>
                <w:rFonts w:eastAsia="標楷體"/>
                <w:bCs/>
              </w:rPr>
              <w:t>影響台灣區域尺度生態系統功能與結構的人文面向因子與系統耦合關係探討。</w:t>
            </w:r>
          </w:p>
          <w:p w:rsidR="00205612" w:rsidRPr="00002346" w:rsidRDefault="00205612"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00A55973" w:rsidRPr="00002346">
              <w:rPr>
                <w:rFonts w:eastAsia="標楷體"/>
                <w:bCs/>
                <w:u w:val="single"/>
              </w:rPr>
              <w:t>科學</w:t>
            </w:r>
            <w:r w:rsidRPr="00002346">
              <w:rPr>
                <w:rFonts w:eastAsia="標楷體"/>
                <w:bCs/>
                <w:u w:val="single"/>
              </w:rPr>
              <w:t>推動計畫</w:t>
            </w:r>
            <w:r w:rsidR="00A55973" w:rsidRPr="00002346">
              <w:rPr>
                <w:rFonts w:eastAsia="標楷體"/>
                <w:bCs/>
              </w:rPr>
              <w:t>：</w:t>
            </w:r>
          </w:p>
          <w:p w:rsidR="00205612" w:rsidRPr="00002346" w:rsidRDefault="00205612" w:rsidP="00205612">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00A55973" w:rsidRPr="00002346">
              <w:rPr>
                <w:rFonts w:eastAsia="標楷體"/>
                <w:bCs/>
                <w:u w:val="single"/>
              </w:rPr>
              <w:t>科學</w:t>
            </w:r>
            <w:r w:rsidRPr="00002346">
              <w:rPr>
                <w:rFonts w:eastAsia="標楷體"/>
                <w:bCs/>
                <w:u w:val="single"/>
              </w:rPr>
              <w:t>推動計畫</w:t>
            </w:r>
            <w:r w:rsidRPr="00002346">
              <w:rPr>
                <w:rFonts w:eastAsia="標楷體"/>
                <w:bCs/>
              </w:rPr>
              <w:t>，項目包括如下各項目：</w:t>
            </w:r>
          </w:p>
          <w:p w:rsidR="00205612" w:rsidRPr="00002346" w:rsidRDefault="00205612" w:rsidP="00205612">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lastRenderedPageBreak/>
              <w:t>(networking)</w:t>
            </w:r>
            <w:r w:rsidRPr="00002346">
              <w:rPr>
                <w:rFonts w:eastAsia="標楷體"/>
                <w:bCs/>
              </w:rPr>
              <w:t>；</w:t>
            </w:r>
          </w:p>
          <w:p w:rsidR="00205612" w:rsidRPr="00002346" w:rsidRDefault="00205612" w:rsidP="00205612">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205612" w:rsidRPr="00002346" w:rsidRDefault="00205612" w:rsidP="00205612">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205612" w:rsidRPr="00002346" w:rsidRDefault="00205612" w:rsidP="00205612">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205612" w:rsidRPr="00002346" w:rsidRDefault="00205612" w:rsidP="00205612">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205612" w:rsidRPr="00002346" w:rsidRDefault="00205612" w:rsidP="00205612">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970FE6" w:rsidRPr="00002346" w:rsidRDefault="00205612" w:rsidP="00205612">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00E34801" w:rsidRPr="00002346">
              <w:rPr>
                <w:rFonts w:eastAsia="標楷體"/>
                <w:bCs/>
              </w:rPr>
              <w:t>上述國際接軌與合作之對象，以國際認可且具有歷史性之大型跨國性與環境變遷相關研究計畫為宜，如</w:t>
            </w:r>
            <w:r w:rsidR="00E34801" w:rsidRPr="00002346">
              <w:rPr>
                <w:rFonts w:eastAsia="標楷體"/>
                <w:bCs/>
              </w:rPr>
              <w:t>ICSU</w:t>
            </w:r>
            <w:r w:rsidR="00E34801" w:rsidRPr="00002346">
              <w:rPr>
                <w:rFonts w:eastAsia="標楷體"/>
                <w:bCs/>
              </w:rPr>
              <w:t>下轄</w:t>
            </w:r>
            <w:r w:rsidR="00E34801" w:rsidRPr="00002346">
              <w:rPr>
                <w:rFonts w:eastAsia="標楷體"/>
                <w:bCs/>
              </w:rPr>
              <w:t>IGDP/IHDP</w:t>
            </w:r>
            <w:r w:rsidR="00E34801" w:rsidRPr="00002346">
              <w:rPr>
                <w:rFonts w:eastAsia="標楷體"/>
                <w:bCs/>
              </w:rPr>
              <w:t>聯合推動之「全球土地計畫</w:t>
            </w:r>
            <w:r w:rsidR="00E34801" w:rsidRPr="00002346">
              <w:rPr>
                <w:rFonts w:eastAsia="標楷體"/>
                <w:bCs/>
              </w:rPr>
              <w:t>(Global Land Project, GLP)</w:t>
            </w:r>
            <w:r w:rsidR="00E34801" w:rsidRPr="00002346">
              <w:rPr>
                <w:rFonts w:eastAsia="標楷體"/>
                <w:bCs/>
              </w:rPr>
              <w:t>」核心計畫或者於</w:t>
            </w:r>
            <w:r w:rsidR="00E34801" w:rsidRPr="00002346">
              <w:rPr>
                <w:rFonts w:eastAsia="標楷體"/>
                <w:bCs/>
              </w:rPr>
              <w:t>2014</w:t>
            </w:r>
            <w:r w:rsidR="00E34801" w:rsidRPr="00002346">
              <w:rPr>
                <w:rFonts w:eastAsia="標楷體"/>
                <w:bCs/>
              </w:rPr>
              <w:t>年開始啟動的</w:t>
            </w:r>
            <w:r w:rsidR="00E34801" w:rsidRPr="00002346">
              <w:rPr>
                <w:rFonts w:eastAsia="標楷體"/>
                <w:bCs/>
              </w:rPr>
              <w:t>Future Earth</w:t>
            </w:r>
            <w:r w:rsidR="00E34801" w:rsidRPr="00002346">
              <w:rPr>
                <w:rFonts w:eastAsia="標楷體"/>
                <w:bCs/>
              </w:rPr>
              <w:t>計畫中，所研提八大倡議之一的</w:t>
            </w:r>
            <w:r w:rsidR="00E34801" w:rsidRPr="00002346">
              <w:rPr>
                <w:rFonts w:eastAsia="標楷體"/>
                <w:bCs/>
              </w:rPr>
              <w:t>“ Linking earth system and socio-economic models to predict and manage changes in land use and biodiversity”</w:t>
            </w:r>
          </w:p>
        </w:tc>
      </w:tr>
      <w:tr w:rsidR="00970FE6"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lastRenderedPageBreak/>
              <w:t>A.</w:t>
            </w:r>
            <w:r w:rsidRPr="00002346">
              <w:rPr>
                <w:rFonts w:eastAsia="標楷體"/>
                <w:bCs/>
              </w:rPr>
              <w:t>土地資源</w:t>
            </w:r>
          </w:p>
          <w:p w:rsidR="00970FE6" w:rsidRPr="00002346" w:rsidRDefault="008F3FEA"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t>A.2.</w:t>
            </w:r>
            <w:r w:rsidR="00E34801" w:rsidRPr="00002346">
              <w:rPr>
                <w:rFonts w:eastAsia="標楷體"/>
                <w:bCs/>
              </w:rPr>
              <w:t>土地系統改變結果之衝擊探討</w:t>
            </w:r>
          </w:p>
        </w:tc>
        <w:tc>
          <w:tcPr>
            <w:tcW w:w="9781" w:type="dxa"/>
            <w:tcBorders>
              <w:top w:val="single" w:sz="8" w:space="0" w:color="auto"/>
              <w:left w:val="single" w:sz="8" w:space="0" w:color="auto"/>
              <w:bottom w:val="nil"/>
              <w:right w:val="single" w:sz="8" w:space="0" w:color="auto"/>
            </w:tcBorders>
            <w:vAlign w:val="center"/>
          </w:tcPr>
          <w:p w:rsidR="00E34801" w:rsidRPr="00002346" w:rsidRDefault="00E34801" w:rsidP="004105D4">
            <w:pPr>
              <w:widowControl/>
              <w:snapToGrid w:val="0"/>
              <w:spacing w:beforeLines="50" w:before="183"/>
              <w:rPr>
                <w:rFonts w:eastAsia="標楷體"/>
                <w:bCs/>
              </w:rPr>
            </w:pPr>
            <w:r w:rsidRPr="00002346">
              <w:rPr>
                <w:rFonts w:eastAsia="標楷體"/>
                <w:bCs/>
              </w:rPr>
              <w:t>研究目的：</w:t>
            </w:r>
          </w:p>
          <w:p w:rsidR="00E34801" w:rsidRPr="00002346" w:rsidRDefault="00E34801" w:rsidP="00C47CAE">
            <w:pPr>
              <w:widowControl/>
              <w:snapToGrid w:val="0"/>
              <w:ind w:firstLineChars="190" w:firstLine="456"/>
              <w:rPr>
                <w:rFonts w:eastAsia="標楷體"/>
                <w:bCs/>
              </w:rPr>
            </w:pPr>
            <w:r w:rsidRPr="00002346">
              <w:rPr>
                <w:rFonts w:eastAsia="標楷體"/>
                <w:bCs/>
              </w:rPr>
              <w:t>本議題的目標為</w:t>
            </w:r>
            <w:r w:rsidRPr="00002346">
              <w:rPr>
                <w:rFonts w:eastAsia="標楷體"/>
                <w:bCs/>
              </w:rPr>
              <w:t>:</w:t>
            </w:r>
            <w:r w:rsidRPr="00002346">
              <w:rPr>
                <w:rFonts w:eastAsia="標楷體"/>
                <w:bCs/>
              </w:rPr>
              <w:t>了解台灣區域尺度土地系統所提供的生態系服務之變動、交互作用與土地管理、人文系統及地球系統間的關係。擬探討之內容包含</w:t>
            </w:r>
            <w:r w:rsidRPr="00002346">
              <w:rPr>
                <w:rFonts w:eastAsia="標楷體"/>
                <w:bCs/>
              </w:rPr>
              <w:t>:(1)</w:t>
            </w:r>
            <w:r w:rsidRPr="00002346">
              <w:rPr>
                <w:rFonts w:eastAsia="標楷體"/>
                <w:bCs/>
              </w:rPr>
              <w:t>人類的活動所造成的區域尺度自然系統結構與功能</w:t>
            </w:r>
            <w:r w:rsidRPr="00002346">
              <w:rPr>
                <w:rFonts w:eastAsia="標楷體"/>
                <w:bCs/>
              </w:rPr>
              <w:t>(</w:t>
            </w:r>
            <w:r w:rsidRPr="00002346">
              <w:rPr>
                <w:rFonts w:eastAsia="標楷體"/>
                <w:bCs/>
              </w:rPr>
              <w:t>如</w:t>
            </w:r>
            <w:r w:rsidRPr="00002346">
              <w:rPr>
                <w:rFonts w:eastAsia="標楷體"/>
                <w:bCs/>
              </w:rPr>
              <w:t>:</w:t>
            </w:r>
            <w:r w:rsidRPr="00002346">
              <w:rPr>
                <w:rFonts w:eastAsia="標楷體"/>
                <w:bCs/>
              </w:rPr>
              <w:t>地表覆蓋型態、地表逕流方式</w:t>
            </w:r>
            <w:r w:rsidRPr="00002346">
              <w:rPr>
                <w:rFonts w:eastAsia="標楷體"/>
                <w:bCs/>
              </w:rPr>
              <w:t>)</w:t>
            </w:r>
            <w:r w:rsidRPr="00002346">
              <w:rPr>
                <w:rFonts w:eastAsia="標楷體"/>
                <w:bCs/>
              </w:rPr>
              <w:t>改變對於區域尺度陸地和淡水生態系統之生物地質化學循環中，碳、營養物質、水和能量通量的改變，以及這些通量的改變對於地球系統所造成反饋的作用之研究</w:t>
            </w:r>
            <w:r w:rsidRPr="00002346">
              <w:rPr>
                <w:rFonts w:eastAsia="標楷體"/>
                <w:bCs/>
              </w:rPr>
              <w:t>;(2)</w:t>
            </w:r>
            <w:r w:rsidRPr="00002346">
              <w:rPr>
                <w:rFonts w:eastAsia="標楷體"/>
                <w:bCs/>
              </w:rPr>
              <w:t>台灣區域尺度生物多樣性的變化及其對經濟、人類健康及安全、食物和營養、文化、藝術和精神等方面所產生的間</w:t>
            </w:r>
            <w:r w:rsidRPr="00002346">
              <w:rPr>
                <w:rFonts w:eastAsia="標楷體"/>
                <w:bCs/>
              </w:rPr>
              <w:t>/</w:t>
            </w:r>
            <w:r w:rsidRPr="00002346">
              <w:rPr>
                <w:rFonts w:eastAsia="標楷體"/>
                <w:bCs/>
              </w:rPr>
              <w:t>直接影響之幅度與程度評估研究</w:t>
            </w:r>
            <w:r w:rsidRPr="00002346">
              <w:rPr>
                <w:rFonts w:eastAsia="標楷體"/>
                <w:bCs/>
              </w:rPr>
              <w:t>;(3)</w:t>
            </w:r>
            <w:r w:rsidRPr="00002346">
              <w:rPr>
                <w:rFonts w:eastAsia="標楷體"/>
                <w:bCs/>
              </w:rPr>
              <w:t>不同社會群體</w:t>
            </w:r>
            <w:r w:rsidRPr="00002346">
              <w:rPr>
                <w:rFonts w:eastAsia="標楷體"/>
                <w:bCs/>
              </w:rPr>
              <w:t>(</w:t>
            </w:r>
            <w:r w:rsidRPr="00002346">
              <w:rPr>
                <w:rFonts w:eastAsia="標楷體"/>
                <w:bCs/>
              </w:rPr>
              <w:t>例如</w:t>
            </w:r>
            <w:r w:rsidRPr="00002346">
              <w:rPr>
                <w:rFonts w:eastAsia="標楷體"/>
                <w:bCs/>
              </w:rPr>
              <w:t>:</w:t>
            </w:r>
            <w:r w:rsidRPr="00002346">
              <w:rPr>
                <w:rFonts w:eastAsia="標楷體"/>
                <w:bCs/>
              </w:rPr>
              <w:t>男女老幼</w:t>
            </w:r>
            <w:r w:rsidRPr="00002346">
              <w:rPr>
                <w:rFonts w:eastAsia="標楷體"/>
                <w:bCs/>
              </w:rPr>
              <w:t>)</w:t>
            </w:r>
            <w:r w:rsidRPr="00002346">
              <w:rPr>
                <w:rFonts w:eastAsia="標楷體"/>
                <w:bCs/>
              </w:rPr>
              <w:t>對於生態系統服務的依賴程度及其對台灣區域尺度土地系統的主要反饋</w:t>
            </w:r>
            <w:r w:rsidRPr="00002346">
              <w:rPr>
                <w:rFonts w:eastAsia="標楷體"/>
                <w:bCs/>
              </w:rPr>
              <w:t>(critical feedbacks)</w:t>
            </w:r>
            <w:r w:rsidRPr="00002346">
              <w:rPr>
                <w:rFonts w:eastAsia="標楷體"/>
                <w:bCs/>
              </w:rPr>
              <w:t>與閥值轉換</w:t>
            </w:r>
            <w:r w:rsidRPr="00002346">
              <w:rPr>
                <w:rFonts w:eastAsia="標楷體"/>
                <w:bCs/>
              </w:rPr>
              <w:t>(threshold shifts)</w:t>
            </w:r>
            <w:r w:rsidRPr="00002346">
              <w:rPr>
                <w:rFonts w:eastAsia="標楷體"/>
                <w:bCs/>
              </w:rPr>
              <w:t>之影響</w:t>
            </w:r>
            <w:r w:rsidRPr="00002346">
              <w:rPr>
                <w:rFonts w:eastAsia="標楷體"/>
                <w:bCs/>
              </w:rPr>
              <w:t>; (4)</w:t>
            </w:r>
            <w:r w:rsidRPr="00002346">
              <w:rPr>
                <w:rFonts w:eastAsia="標楷體"/>
                <w:bCs/>
              </w:rPr>
              <w:t>公共行政體系</w:t>
            </w:r>
            <w:r w:rsidRPr="00002346">
              <w:rPr>
                <w:rFonts w:eastAsia="標楷體"/>
                <w:bCs/>
              </w:rPr>
              <w:t>/</w:t>
            </w:r>
            <w:r w:rsidRPr="00002346">
              <w:rPr>
                <w:rFonts w:eastAsia="標楷體"/>
                <w:bCs/>
              </w:rPr>
              <w:t>制度改變對於台灣區域尺度生態系服務變化的影響</w:t>
            </w:r>
            <w:r w:rsidRPr="00002346">
              <w:rPr>
                <w:rFonts w:eastAsia="標楷體"/>
                <w:bCs/>
              </w:rPr>
              <w:t>; (5)</w:t>
            </w:r>
            <w:r w:rsidRPr="00002346">
              <w:rPr>
                <w:rFonts w:eastAsia="標楷體"/>
                <w:bCs/>
              </w:rPr>
              <w:t>土地政策及土地管理決策擬定機制的變化對於我國區域尺度自然、人文及土地系統等方面所產生的間</w:t>
            </w:r>
            <w:r w:rsidRPr="00002346">
              <w:rPr>
                <w:rFonts w:eastAsia="標楷體"/>
                <w:bCs/>
              </w:rPr>
              <w:t>/</w:t>
            </w:r>
            <w:r w:rsidRPr="00002346">
              <w:rPr>
                <w:rFonts w:eastAsia="標楷體"/>
                <w:bCs/>
              </w:rPr>
              <w:t>直接影響及其於永續土地管理與利用目標上之意義。</w:t>
            </w:r>
          </w:p>
          <w:p w:rsidR="00E34801" w:rsidRPr="00002346" w:rsidRDefault="00E34801" w:rsidP="004105D4">
            <w:pPr>
              <w:widowControl/>
              <w:snapToGrid w:val="0"/>
              <w:spacing w:beforeLines="50" w:before="183"/>
              <w:rPr>
                <w:rFonts w:eastAsia="標楷體"/>
                <w:bCs/>
              </w:rPr>
            </w:pPr>
            <w:r w:rsidRPr="00002346">
              <w:rPr>
                <w:rFonts w:eastAsia="標楷體"/>
                <w:bCs/>
              </w:rPr>
              <w:t>研究方向：</w:t>
            </w:r>
            <w:r w:rsidR="009D5516" w:rsidRPr="00002346">
              <w:rPr>
                <w:rFonts w:eastAsia="標楷體"/>
                <w:bCs/>
              </w:rPr>
              <w:t>(</w:t>
            </w:r>
            <w:r w:rsidR="009D5516" w:rsidRPr="00002346">
              <w:rPr>
                <w:rFonts w:eastAsia="標楷體"/>
                <w:bCs/>
              </w:rPr>
              <w:t>計畫書原則上含括所列之研究方向</w:t>
            </w:r>
            <w:r w:rsidR="009D5516" w:rsidRPr="00002346">
              <w:rPr>
                <w:rFonts w:eastAsia="標楷體"/>
                <w:bCs/>
              </w:rPr>
              <w:t>1/2</w:t>
            </w:r>
            <w:r w:rsidR="009D5516" w:rsidRPr="00002346">
              <w:rPr>
                <w:rFonts w:eastAsia="標楷體"/>
                <w:bCs/>
              </w:rPr>
              <w:t>以上項目</w:t>
            </w:r>
            <w:r w:rsidR="009D5516" w:rsidRPr="00002346">
              <w:rPr>
                <w:rFonts w:eastAsia="標楷體"/>
                <w:bCs/>
              </w:rPr>
              <w:t>)</w:t>
            </w:r>
          </w:p>
          <w:p w:rsidR="00E34801" w:rsidRPr="00002346" w:rsidRDefault="00E34801" w:rsidP="00C47CAE">
            <w:pPr>
              <w:widowControl/>
              <w:snapToGrid w:val="0"/>
              <w:ind w:left="173" w:hangingChars="72" w:hanging="173"/>
              <w:rPr>
                <w:rFonts w:eastAsia="標楷體"/>
                <w:bCs/>
              </w:rPr>
            </w:pPr>
            <w:r w:rsidRPr="00002346">
              <w:rPr>
                <w:rFonts w:eastAsia="標楷體"/>
                <w:bCs/>
              </w:rPr>
              <w:lastRenderedPageBreak/>
              <w:t>1.</w:t>
            </w:r>
            <w:r w:rsidRPr="00002346">
              <w:rPr>
                <w:rFonts w:eastAsia="標楷體"/>
                <w:bCs/>
              </w:rPr>
              <w:t>台灣區域尺度生態系統功能與結構的改變對於區域</w:t>
            </w:r>
            <w:r w:rsidRPr="00002346">
              <w:rPr>
                <w:rFonts w:eastAsia="標楷體"/>
                <w:bCs/>
              </w:rPr>
              <w:t>/</w:t>
            </w:r>
            <w:r w:rsidRPr="00002346">
              <w:rPr>
                <w:rFonts w:eastAsia="標楷體"/>
                <w:bCs/>
              </w:rPr>
              <w:t>地區性大氣、生物化學及生物物理之衝擊。</w:t>
            </w:r>
          </w:p>
          <w:p w:rsidR="00E34801" w:rsidRPr="00002346" w:rsidRDefault="00E34801" w:rsidP="00C47CAE">
            <w:pPr>
              <w:widowControl/>
              <w:snapToGrid w:val="0"/>
              <w:ind w:left="173" w:hangingChars="72" w:hanging="173"/>
              <w:rPr>
                <w:rFonts w:eastAsia="標楷體"/>
                <w:bCs/>
              </w:rPr>
            </w:pPr>
            <w:r w:rsidRPr="00002346">
              <w:rPr>
                <w:rFonts w:eastAsia="標楷體"/>
                <w:bCs/>
              </w:rPr>
              <w:t>2.</w:t>
            </w:r>
            <w:r w:rsidRPr="00002346">
              <w:rPr>
                <w:rFonts w:eastAsia="標楷體"/>
                <w:bCs/>
              </w:rPr>
              <w:t>台灣區域尺度生態系統功能與結構的改變對於人文系統面向的衝擊。</w:t>
            </w:r>
          </w:p>
          <w:p w:rsidR="00E34801" w:rsidRPr="00002346" w:rsidRDefault="00E34801" w:rsidP="00C47CAE">
            <w:pPr>
              <w:widowControl/>
              <w:snapToGrid w:val="0"/>
              <w:ind w:left="173" w:hangingChars="72" w:hanging="173"/>
              <w:rPr>
                <w:rFonts w:eastAsia="標楷體"/>
                <w:bCs/>
              </w:rPr>
            </w:pPr>
            <w:r w:rsidRPr="00002346">
              <w:rPr>
                <w:rFonts w:eastAsia="標楷體"/>
                <w:bCs/>
              </w:rPr>
              <w:t>3.</w:t>
            </w:r>
            <w:r w:rsidRPr="00002346">
              <w:rPr>
                <w:rFonts w:eastAsia="標楷體"/>
                <w:bCs/>
              </w:rPr>
              <w:t>台灣區域尺度生態系統功能與結構的改變對於土地利用與土地覆蓋形態的衝擊。</w:t>
            </w:r>
          </w:p>
          <w:p w:rsidR="00E34801" w:rsidRPr="00002346" w:rsidRDefault="00E34801" w:rsidP="00C47CAE">
            <w:pPr>
              <w:widowControl/>
              <w:snapToGrid w:val="0"/>
              <w:ind w:left="173" w:hangingChars="72" w:hanging="173"/>
              <w:rPr>
                <w:rFonts w:eastAsia="標楷體"/>
                <w:bCs/>
              </w:rPr>
            </w:pPr>
            <w:r w:rsidRPr="00002346">
              <w:rPr>
                <w:rFonts w:eastAsia="標楷體"/>
                <w:bCs/>
              </w:rPr>
              <w:t>4.</w:t>
            </w:r>
            <w:r w:rsidRPr="00002346">
              <w:rPr>
                <w:rFonts w:eastAsia="標楷體"/>
                <w:bCs/>
              </w:rPr>
              <w:t>區域尺度土地使用與管理政策的改變對於台灣區域</w:t>
            </w:r>
            <w:r w:rsidRPr="00002346">
              <w:rPr>
                <w:rFonts w:eastAsia="標楷體"/>
                <w:bCs/>
              </w:rPr>
              <w:t>/</w:t>
            </w:r>
            <w:r w:rsidRPr="00002346">
              <w:rPr>
                <w:rFonts w:eastAsia="標楷體"/>
                <w:bCs/>
              </w:rPr>
              <w:t>地方性生態系統功能與結構的衝擊。</w:t>
            </w:r>
          </w:p>
          <w:p w:rsidR="00E34801" w:rsidRPr="00002346" w:rsidRDefault="00E34801" w:rsidP="00C47CAE">
            <w:pPr>
              <w:widowControl/>
              <w:snapToGrid w:val="0"/>
              <w:ind w:left="173" w:hangingChars="72" w:hanging="173"/>
              <w:rPr>
                <w:rFonts w:eastAsia="標楷體"/>
                <w:bCs/>
              </w:rPr>
            </w:pPr>
            <w:r w:rsidRPr="00002346">
              <w:rPr>
                <w:rFonts w:eastAsia="標楷體"/>
                <w:bCs/>
              </w:rPr>
              <w:t>5.</w:t>
            </w:r>
            <w:r w:rsidRPr="00002346">
              <w:rPr>
                <w:rFonts w:eastAsia="標楷體"/>
                <w:bCs/>
              </w:rPr>
              <w:t>土地使用與管理政策的改變對於台灣區域</w:t>
            </w:r>
            <w:r w:rsidRPr="00002346">
              <w:rPr>
                <w:rFonts w:eastAsia="標楷體"/>
                <w:bCs/>
              </w:rPr>
              <w:t>/</w:t>
            </w:r>
            <w:r w:rsidRPr="00002346">
              <w:rPr>
                <w:rFonts w:eastAsia="標楷體"/>
                <w:bCs/>
              </w:rPr>
              <w:t>地方性人文系統的衝擊。</w:t>
            </w:r>
          </w:p>
          <w:p w:rsidR="00A55973" w:rsidRPr="00002346" w:rsidRDefault="00A55973"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00223A45" w:rsidRPr="00002346">
              <w:rPr>
                <w:rFonts w:eastAsia="標楷體"/>
                <w:bCs/>
                <w:u w:val="single"/>
              </w:rPr>
              <w:t>科學推動計畫</w:t>
            </w:r>
            <w:r w:rsidRPr="00002346">
              <w:rPr>
                <w:rFonts w:eastAsia="標楷體"/>
                <w:bCs/>
              </w:rPr>
              <w:t>，項目包括如下各項目：</w:t>
            </w:r>
          </w:p>
          <w:p w:rsidR="00AA5EE1" w:rsidRPr="00002346" w:rsidRDefault="00AA5EE1" w:rsidP="00AA5EE1">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AA5EE1" w:rsidRPr="00002346" w:rsidRDefault="00AA5EE1" w:rsidP="00AA5EE1">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AA5EE1" w:rsidRPr="00002346" w:rsidRDefault="00AA5EE1" w:rsidP="00AA5EE1">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AA5EE1" w:rsidRPr="00002346" w:rsidRDefault="00AA5EE1" w:rsidP="00AA5EE1">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970FE6" w:rsidRPr="00002346" w:rsidRDefault="00AA5EE1" w:rsidP="00AA5EE1">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00E34801" w:rsidRPr="00002346">
              <w:rPr>
                <w:rFonts w:eastAsia="標楷體"/>
                <w:bCs/>
              </w:rPr>
              <w:t>上述國際接軌與合作之對象，以國際認可且具有歷史性之大型跨國性與環境變遷相關研究計畫為宜，如</w:t>
            </w:r>
            <w:r w:rsidR="00E34801" w:rsidRPr="00002346">
              <w:rPr>
                <w:rFonts w:eastAsia="標楷體"/>
                <w:bCs/>
              </w:rPr>
              <w:t>ICSU</w:t>
            </w:r>
            <w:r w:rsidR="00E34801" w:rsidRPr="00002346">
              <w:rPr>
                <w:rFonts w:eastAsia="標楷體"/>
                <w:bCs/>
              </w:rPr>
              <w:t>下轄</w:t>
            </w:r>
            <w:r w:rsidR="00E34801" w:rsidRPr="00002346">
              <w:rPr>
                <w:rFonts w:eastAsia="標楷體"/>
                <w:bCs/>
              </w:rPr>
              <w:t>IGDP/IHDP</w:t>
            </w:r>
            <w:r w:rsidR="00E34801" w:rsidRPr="00002346">
              <w:rPr>
                <w:rFonts w:eastAsia="標楷體"/>
                <w:bCs/>
              </w:rPr>
              <w:t>聯合推動之「全球土地計畫</w:t>
            </w:r>
            <w:r w:rsidR="00E34801" w:rsidRPr="00002346">
              <w:rPr>
                <w:rFonts w:eastAsia="標楷體"/>
                <w:bCs/>
              </w:rPr>
              <w:t>(Global Land Project, GLP)</w:t>
            </w:r>
            <w:r w:rsidR="00E34801" w:rsidRPr="00002346">
              <w:rPr>
                <w:rFonts w:eastAsia="標楷體"/>
                <w:bCs/>
              </w:rPr>
              <w:t>」核心計畫或者於</w:t>
            </w:r>
            <w:r w:rsidR="00E34801" w:rsidRPr="00002346">
              <w:rPr>
                <w:rFonts w:eastAsia="標楷體"/>
                <w:bCs/>
              </w:rPr>
              <w:t>2014</w:t>
            </w:r>
            <w:r w:rsidR="00E34801" w:rsidRPr="00002346">
              <w:rPr>
                <w:rFonts w:eastAsia="標楷體"/>
                <w:bCs/>
              </w:rPr>
              <w:t>年開始啟動的</w:t>
            </w:r>
            <w:r w:rsidR="00E34801" w:rsidRPr="00002346">
              <w:rPr>
                <w:rFonts w:eastAsia="標楷體"/>
                <w:bCs/>
              </w:rPr>
              <w:t>Future Earth</w:t>
            </w:r>
            <w:r w:rsidR="00E34801" w:rsidRPr="00002346">
              <w:rPr>
                <w:rFonts w:eastAsia="標楷體"/>
                <w:bCs/>
              </w:rPr>
              <w:t>計畫中，所研提八大倡議之一的</w:t>
            </w:r>
            <w:r w:rsidR="00E34801" w:rsidRPr="00002346">
              <w:rPr>
                <w:rFonts w:eastAsia="標楷體"/>
                <w:bCs/>
              </w:rPr>
              <w:t>“ Linking earth system and socio-economic models to predict and manage changes in land use and biodiversity”</w:t>
            </w:r>
          </w:p>
        </w:tc>
      </w:tr>
      <w:tr w:rsidR="00970FE6"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lastRenderedPageBreak/>
              <w:t>A.</w:t>
            </w:r>
            <w:r w:rsidRPr="00002346">
              <w:rPr>
                <w:rFonts w:eastAsia="標楷體"/>
                <w:bCs/>
              </w:rPr>
              <w:t>土地資源</w:t>
            </w:r>
          </w:p>
          <w:p w:rsidR="00970FE6" w:rsidRPr="00002346" w:rsidRDefault="00970FE6"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0FE6" w:rsidRPr="00002346" w:rsidRDefault="00970FE6" w:rsidP="00651D7C">
            <w:pPr>
              <w:widowControl/>
              <w:snapToGrid w:val="0"/>
              <w:jc w:val="both"/>
              <w:rPr>
                <w:rFonts w:eastAsia="標楷體"/>
                <w:bCs/>
              </w:rPr>
            </w:pPr>
            <w:r w:rsidRPr="00002346">
              <w:rPr>
                <w:rFonts w:eastAsia="標楷體"/>
                <w:bCs/>
              </w:rPr>
              <w:t>A.3.</w:t>
            </w:r>
            <w:r w:rsidR="00E34801" w:rsidRPr="00002346">
              <w:rPr>
                <w:rFonts w:eastAsia="標楷體"/>
                <w:bCs/>
              </w:rPr>
              <w:t>土地永續發展之政策分析與整合</w:t>
            </w:r>
          </w:p>
        </w:tc>
        <w:tc>
          <w:tcPr>
            <w:tcW w:w="9781" w:type="dxa"/>
            <w:tcBorders>
              <w:top w:val="single" w:sz="8" w:space="0" w:color="auto"/>
              <w:left w:val="single" w:sz="8" w:space="0" w:color="auto"/>
              <w:bottom w:val="single" w:sz="8" w:space="0" w:color="auto"/>
              <w:right w:val="single" w:sz="8" w:space="0" w:color="auto"/>
            </w:tcBorders>
            <w:vAlign w:val="center"/>
          </w:tcPr>
          <w:p w:rsidR="00E34801" w:rsidRPr="00002346" w:rsidRDefault="00E34801" w:rsidP="004105D4">
            <w:pPr>
              <w:widowControl/>
              <w:snapToGrid w:val="0"/>
              <w:spacing w:beforeLines="50" w:before="183"/>
              <w:rPr>
                <w:rFonts w:eastAsia="標楷體"/>
                <w:bCs/>
              </w:rPr>
            </w:pPr>
            <w:r w:rsidRPr="00002346">
              <w:rPr>
                <w:rFonts w:eastAsia="標楷體"/>
                <w:bCs/>
              </w:rPr>
              <w:t>研究目的：</w:t>
            </w:r>
          </w:p>
          <w:p w:rsidR="00E34801" w:rsidRPr="00002346" w:rsidRDefault="00E34801" w:rsidP="00C47CAE">
            <w:pPr>
              <w:widowControl/>
              <w:snapToGrid w:val="0"/>
              <w:ind w:firstLineChars="190" w:firstLine="456"/>
              <w:rPr>
                <w:rFonts w:eastAsia="標楷體"/>
                <w:bCs/>
              </w:rPr>
            </w:pPr>
            <w:r w:rsidRPr="00002346">
              <w:rPr>
                <w:rFonts w:eastAsia="標楷體"/>
                <w:bCs/>
              </w:rPr>
              <w:t>地球系統暴露於自然和人文干擾事件</w:t>
            </w:r>
            <w:r w:rsidRPr="00002346">
              <w:rPr>
                <w:rFonts w:eastAsia="標楷體"/>
                <w:bCs/>
              </w:rPr>
              <w:t>(</w:t>
            </w:r>
            <w:r w:rsidRPr="00002346">
              <w:rPr>
                <w:rFonts w:eastAsia="標楷體"/>
                <w:bCs/>
              </w:rPr>
              <w:t>例如</w:t>
            </w:r>
            <w:r w:rsidRPr="00002346">
              <w:rPr>
                <w:rFonts w:eastAsia="標楷體"/>
                <w:bCs/>
              </w:rPr>
              <w:t>:</w:t>
            </w:r>
            <w:r w:rsidRPr="00002346">
              <w:rPr>
                <w:rFonts w:eastAsia="標楷體"/>
                <w:bCs/>
              </w:rPr>
              <w:t>洪旱災、地震、人類活動所導致之環境變遷</w:t>
            </w:r>
            <w:r w:rsidRPr="00002346">
              <w:rPr>
                <w:rFonts w:eastAsia="標楷體"/>
                <w:bCs/>
              </w:rPr>
              <w:t>)</w:t>
            </w:r>
            <w:r w:rsidRPr="00002346">
              <w:rPr>
                <w:rFonts w:eastAsia="標楷體"/>
                <w:bCs/>
              </w:rPr>
              <w:t>的環境下時面臨著調節、適應或抵制改變的抉擇，如何辨別判斷出面臨風險的地球系統組成因</w:t>
            </w:r>
            <w:r w:rsidRPr="00002346">
              <w:rPr>
                <w:rFonts w:eastAsia="標楷體"/>
                <w:bCs/>
              </w:rPr>
              <w:lastRenderedPageBreak/>
              <w:t>子並減緩其所帶來的負面影響，是社會大眾與政策決策者所關注與及需了解之資訊，因此，脆弱度</w:t>
            </w:r>
            <w:r w:rsidRPr="00002346">
              <w:rPr>
                <w:rFonts w:eastAsia="標楷體"/>
                <w:bCs/>
              </w:rPr>
              <w:t>-</w:t>
            </w:r>
            <w:r w:rsidRPr="00002346">
              <w:rPr>
                <w:rFonts w:eastAsia="標楷體"/>
                <w:bCs/>
              </w:rPr>
              <w:t>回復力的評估在土地資源相關研究中益顯其重要。本研究主題的主要目標有二</w:t>
            </w:r>
            <w:r w:rsidRPr="00002346">
              <w:rPr>
                <w:rFonts w:eastAsia="標楷體"/>
                <w:bCs/>
              </w:rPr>
              <w:t>:(1)</w:t>
            </w:r>
            <w:r w:rsidRPr="00002346">
              <w:rPr>
                <w:rFonts w:eastAsia="標楷體"/>
                <w:bCs/>
              </w:rPr>
              <w:t>檢驗基於自然及人文干擾事件作用於台灣區域</w:t>
            </w:r>
            <w:r w:rsidRPr="00002346">
              <w:rPr>
                <w:rFonts w:eastAsia="標楷體"/>
                <w:bCs/>
              </w:rPr>
              <w:t>/</w:t>
            </w:r>
            <w:r w:rsidRPr="00002346">
              <w:rPr>
                <w:rFonts w:eastAsia="標楷體"/>
                <w:bCs/>
              </w:rPr>
              <w:t>地方尺度之地球系統、自然系統、人文系統與土地系統時的變化與反饋研究成果所擬訂之土地調適政策施行於上述四個系統的影響與反饋</w:t>
            </w:r>
            <w:r w:rsidRPr="00002346">
              <w:rPr>
                <w:rFonts w:eastAsia="標楷體"/>
                <w:bCs/>
              </w:rPr>
              <w:t>;(2)</w:t>
            </w:r>
            <w:r w:rsidRPr="00002346">
              <w:rPr>
                <w:rFonts w:eastAsia="標楷體"/>
                <w:bCs/>
              </w:rPr>
              <w:t>以案例研究發展與建立我國土地永續發展相關知識與工具，以確保政府、民眾及相關利害關係人</w:t>
            </w:r>
            <w:r w:rsidRPr="00002346">
              <w:rPr>
                <w:rFonts w:eastAsia="標楷體"/>
                <w:bCs/>
              </w:rPr>
              <w:t>/</w:t>
            </w:r>
            <w:r w:rsidRPr="00002346">
              <w:rPr>
                <w:rFonts w:eastAsia="標楷體"/>
                <w:bCs/>
              </w:rPr>
              <w:t>團體於政策擬定或重大永續議題討論過程中，能獲得更為廣泛與系統性的整合性科學知識。初期研究方向將包含</w:t>
            </w:r>
            <w:r w:rsidRPr="00002346">
              <w:rPr>
                <w:rFonts w:eastAsia="標楷體"/>
                <w:bCs/>
              </w:rPr>
              <w:t>:(1)</w:t>
            </w:r>
            <w:r w:rsidRPr="00002346">
              <w:rPr>
                <w:rFonts w:eastAsia="標楷體"/>
                <w:bCs/>
              </w:rPr>
              <w:t>結合人類與環境子系統的動態相互作用研究成果於我國區域</w:t>
            </w:r>
            <w:r w:rsidRPr="00002346">
              <w:rPr>
                <w:rFonts w:eastAsia="標楷體"/>
                <w:bCs/>
              </w:rPr>
              <w:t>/</w:t>
            </w:r>
            <w:r w:rsidRPr="00002346">
              <w:rPr>
                <w:rFonts w:eastAsia="標楷體"/>
                <w:bCs/>
              </w:rPr>
              <w:t>地方尺度永續土地發展的脆弱性、回復力和適應性之評估</w:t>
            </w:r>
            <w:r w:rsidRPr="00002346">
              <w:rPr>
                <w:rFonts w:eastAsia="標楷體"/>
                <w:bCs/>
              </w:rPr>
              <w:t>; (2)</w:t>
            </w:r>
            <w:r w:rsidRPr="00002346">
              <w:rPr>
                <w:rFonts w:eastAsia="標楷體"/>
                <w:bCs/>
              </w:rPr>
              <w:t>透過歷史資料之解析，以了解我國區域</w:t>
            </w:r>
            <w:r w:rsidRPr="00002346">
              <w:rPr>
                <w:rFonts w:eastAsia="標楷體"/>
                <w:bCs/>
              </w:rPr>
              <w:t>/</w:t>
            </w:r>
            <w:r w:rsidRPr="00002346">
              <w:rPr>
                <w:rFonts w:eastAsia="標楷體"/>
                <w:bCs/>
              </w:rPr>
              <w:t>地方尺度土地系統結構</w:t>
            </w:r>
            <w:r w:rsidRPr="00002346">
              <w:rPr>
                <w:rFonts w:eastAsia="標楷體"/>
                <w:bCs/>
              </w:rPr>
              <w:t>/</w:t>
            </w:r>
            <w:r w:rsidRPr="00002346">
              <w:rPr>
                <w:rFonts w:eastAsia="標楷體"/>
                <w:bCs/>
              </w:rPr>
              <w:t>功能變化的途徑、變化閥值、反饋作用及相關因子間的互動關係之研究</w:t>
            </w:r>
            <w:r w:rsidRPr="00002346">
              <w:rPr>
                <w:rFonts w:eastAsia="標楷體"/>
                <w:bCs/>
              </w:rPr>
              <w:t>;(3)</w:t>
            </w:r>
            <w:r w:rsidRPr="00002346">
              <w:rPr>
                <w:rFonts w:eastAsia="標楷體"/>
                <w:bCs/>
              </w:rPr>
              <w:t>我國區域</w:t>
            </w:r>
            <w:r w:rsidRPr="00002346">
              <w:rPr>
                <w:rFonts w:eastAsia="標楷體"/>
                <w:bCs/>
              </w:rPr>
              <w:t>/</w:t>
            </w:r>
            <w:r w:rsidRPr="00002346">
              <w:rPr>
                <w:rFonts w:eastAsia="標楷體"/>
                <w:bCs/>
              </w:rPr>
              <w:t>地方尺度土地系統變遷與預測模型建置之研究。</w:t>
            </w:r>
          </w:p>
          <w:p w:rsidR="00E34801" w:rsidRPr="00002346" w:rsidRDefault="00E34801" w:rsidP="004105D4">
            <w:pPr>
              <w:widowControl/>
              <w:snapToGrid w:val="0"/>
              <w:spacing w:beforeLines="50" w:before="183"/>
              <w:rPr>
                <w:rFonts w:eastAsia="標楷體"/>
                <w:bCs/>
              </w:rPr>
            </w:pPr>
            <w:r w:rsidRPr="00002346">
              <w:rPr>
                <w:rFonts w:eastAsia="標楷體"/>
                <w:bCs/>
              </w:rPr>
              <w:t>研究方向：</w:t>
            </w:r>
            <w:r w:rsidR="00D86B45" w:rsidRPr="00002346">
              <w:rPr>
                <w:rFonts w:eastAsia="標楷體"/>
                <w:bCs/>
              </w:rPr>
              <w:t>(</w:t>
            </w:r>
            <w:r w:rsidR="00D86B45" w:rsidRPr="00002346">
              <w:rPr>
                <w:rFonts w:eastAsia="標楷體"/>
                <w:bCs/>
              </w:rPr>
              <w:t>計畫書原則上含括所列之研究方向</w:t>
            </w:r>
            <w:r w:rsidR="00D86B45" w:rsidRPr="00002346">
              <w:rPr>
                <w:rFonts w:eastAsia="標楷體"/>
                <w:bCs/>
              </w:rPr>
              <w:t>1/2</w:t>
            </w:r>
            <w:r w:rsidR="00D86B45" w:rsidRPr="00002346">
              <w:rPr>
                <w:rFonts w:eastAsia="標楷體"/>
                <w:bCs/>
              </w:rPr>
              <w:t>以上項目</w:t>
            </w:r>
            <w:r w:rsidR="00D86B45" w:rsidRPr="00002346">
              <w:rPr>
                <w:rFonts w:eastAsia="標楷體"/>
                <w:bCs/>
              </w:rPr>
              <w:t>)</w:t>
            </w:r>
          </w:p>
          <w:p w:rsidR="00E34801" w:rsidRPr="00002346" w:rsidRDefault="00E34801" w:rsidP="00AA5EE1">
            <w:pPr>
              <w:widowControl/>
              <w:snapToGrid w:val="0"/>
              <w:ind w:left="173" w:hangingChars="72" w:hanging="173"/>
              <w:rPr>
                <w:rFonts w:eastAsia="標楷體"/>
                <w:bCs/>
              </w:rPr>
            </w:pPr>
            <w:r w:rsidRPr="00002346">
              <w:rPr>
                <w:rFonts w:eastAsia="標楷體"/>
                <w:bCs/>
              </w:rPr>
              <w:t>1.</w:t>
            </w:r>
            <w:r w:rsidRPr="00002346">
              <w:rPr>
                <w:rFonts w:eastAsia="標楷體"/>
                <w:bCs/>
              </w:rPr>
              <w:t>土地使用與管理政策之調整對於台灣區域</w:t>
            </w:r>
            <w:r w:rsidRPr="00002346">
              <w:rPr>
                <w:rFonts w:eastAsia="標楷體"/>
                <w:bCs/>
              </w:rPr>
              <w:t>/</w:t>
            </w:r>
            <w:r w:rsidRPr="00002346">
              <w:rPr>
                <w:rFonts w:eastAsia="標楷體"/>
                <w:bCs/>
              </w:rPr>
              <w:t>地區性大氣、生物化學及生物物理之影響模擬與評估。</w:t>
            </w:r>
          </w:p>
          <w:p w:rsidR="00E34801" w:rsidRPr="00002346" w:rsidRDefault="00E34801" w:rsidP="00AA5EE1">
            <w:pPr>
              <w:widowControl/>
              <w:snapToGrid w:val="0"/>
              <w:ind w:left="173" w:hangingChars="72" w:hanging="173"/>
              <w:rPr>
                <w:rFonts w:eastAsia="標楷體"/>
                <w:bCs/>
              </w:rPr>
            </w:pPr>
            <w:r w:rsidRPr="00002346">
              <w:rPr>
                <w:rFonts w:eastAsia="標楷體"/>
                <w:bCs/>
              </w:rPr>
              <w:t>2.</w:t>
            </w:r>
            <w:r w:rsidRPr="00002346">
              <w:rPr>
                <w:rFonts w:eastAsia="標楷體"/>
                <w:bCs/>
              </w:rPr>
              <w:t>土地使用與管理政策之調整對於台灣區域</w:t>
            </w:r>
            <w:r w:rsidRPr="00002346">
              <w:rPr>
                <w:rFonts w:eastAsia="標楷體"/>
                <w:bCs/>
              </w:rPr>
              <w:t>/</w:t>
            </w:r>
            <w:r w:rsidRPr="00002346">
              <w:rPr>
                <w:rFonts w:eastAsia="標楷體"/>
                <w:bCs/>
              </w:rPr>
              <w:t>地方尺度生態系統功能與結構的影響模擬與評估。</w:t>
            </w:r>
          </w:p>
          <w:p w:rsidR="00E34801" w:rsidRPr="00002346" w:rsidRDefault="00E34801" w:rsidP="00AA5EE1">
            <w:pPr>
              <w:widowControl/>
              <w:snapToGrid w:val="0"/>
              <w:ind w:left="173" w:hangingChars="72" w:hanging="173"/>
              <w:rPr>
                <w:rFonts w:eastAsia="標楷體"/>
                <w:bCs/>
              </w:rPr>
            </w:pPr>
            <w:r w:rsidRPr="00002346">
              <w:rPr>
                <w:rFonts w:eastAsia="標楷體"/>
                <w:bCs/>
              </w:rPr>
              <w:t>3.</w:t>
            </w:r>
            <w:r w:rsidRPr="00002346">
              <w:rPr>
                <w:rFonts w:eastAsia="標楷體"/>
                <w:bCs/>
              </w:rPr>
              <w:t>土地使用與管理政策之調整對於台灣區域</w:t>
            </w:r>
            <w:r w:rsidRPr="00002346">
              <w:rPr>
                <w:rFonts w:eastAsia="標楷體"/>
                <w:bCs/>
              </w:rPr>
              <w:t>/</w:t>
            </w:r>
            <w:r w:rsidRPr="00002346">
              <w:rPr>
                <w:rFonts w:eastAsia="標楷體"/>
                <w:bCs/>
              </w:rPr>
              <w:t>地方尺度人文系統的影響模擬與評估。</w:t>
            </w:r>
          </w:p>
          <w:p w:rsidR="00E34801" w:rsidRPr="00002346" w:rsidRDefault="00E34801" w:rsidP="00AA5EE1">
            <w:pPr>
              <w:widowControl/>
              <w:snapToGrid w:val="0"/>
              <w:ind w:left="173" w:hangingChars="72" w:hanging="173"/>
              <w:rPr>
                <w:rFonts w:eastAsia="標楷體"/>
                <w:bCs/>
              </w:rPr>
            </w:pPr>
            <w:r w:rsidRPr="00002346">
              <w:rPr>
                <w:rFonts w:eastAsia="標楷體"/>
                <w:bCs/>
              </w:rPr>
              <w:t>4.</w:t>
            </w:r>
            <w:r w:rsidRPr="00002346">
              <w:rPr>
                <w:rFonts w:eastAsia="標楷體"/>
                <w:bCs/>
              </w:rPr>
              <w:t>土地使用與管理政策之調整對於台灣區域</w:t>
            </w:r>
            <w:r w:rsidRPr="00002346">
              <w:rPr>
                <w:rFonts w:eastAsia="標楷體"/>
                <w:bCs/>
              </w:rPr>
              <w:t>/</w:t>
            </w:r>
            <w:r w:rsidRPr="00002346">
              <w:rPr>
                <w:rFonts w:eastAsia="標楷體"/>
                <w:bCs/>
              </w:rPr>
              <w:t>地方尺度土地利用與土地覆蓋形態的影響模擬與評估。</w:t>
            </w:r>
          </w:p>
          <w:p w:rsidR="00E34801" w:rsidRPr="00002346" w:rsidRDefault="00E34801" w:rsidP="00AA5EE1">
            <w:pPr>
              <w:widowControl/>
              <w:snapToGrid w:val="0"/>
              <w:ind w:left="173" w:hangingChars="72" w:hanging="173"/>
              <w:rPr>
                <w:rFonts w:eastAsia="標楷體"/>
                <w:bCs/>
              </w:rPr>
            </w:pPr>
            <w:r w:rsidRPr="00002346">
              <w:rPr>
                <w:rFonts w:eastAsia="標楷體"/>
                <w:bCs/>
              </w:rPr>
              <w:t>5.</w:t>
            </w:r>
            <w:r w:rsidRPr="00002346">
              <w:rPr>
                <w:rFonts w:eastAsia="標楷體"/>
                <w:bCs/>
              </w:rPr>
              <w:t>台灣區域</w:t>
            </w:r>
            <w:r w:rsidRPr="00002346">
              <w:rPr>
                <w:rFonts w:eastAsia="標楷體"/>
                <w:bCs/>
              </w:rPr>
              <w:t>/</w:t>
            </w:r>
            <w:r w:rsidRPr="00002346">
              <w:rPr>
                <w:rFonts w:eastAsia="標楷體"/>
                <w:bCs/>
              </w:rPr>
              <w:t>地方尺度土地永續發展相關知識與工具之發展研究。</w:t>
            </w:r>
          </w:p>
          <w:p w:rsidR="00A55973" w:rsidRPr="00002346" w:rsidRDefault="00A55973"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00223A45" w:rsidRPr="00002346">
              <w:rPr>
                <w:rFonts w:eastAsia="標楷體"/>
                <w:bCs/>
                <w:u w:val="single"/>
              </w:rPr>
              <w:t>科學推動計畫</w:t>
            </w:r>
            <w:r w:rsidRPr="00002346">
              <w:rPr>
                <w:rFonts w:eastAsia="標楷體"/>
                <w:bCs/>
              </w:rPr>
              <w:t>，項目包括如下各項目：</w:t>
            </w:r>
          </w:p>
          <w:p w:rsidR="00AA5EE1" w:rsidRPr="00002346" w:rsidRDefault="00AA5EE1" w:rsidP="00AA5EE1">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AA5EE1" w:rsidRPr="00002346" w:rsidRDefault="00AA5EE1" w:rsidP="00AA5EE1">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AA5EE1" w:rsidRPr="00002346" w:rsidRDefault="00AA5EE1" w:rsidP="00AA5EE1">
            <w:pPr>
              <w:widowControl/>
              <w:snapToGrid w:val="0"/>
              <w:ind w:left="173" w:hangingChars="72" w:hanging="173"/>
              <w:rPr>
                <w:rFonts w:eastAsia="標楷體"/>
                <w:bCs/>
              </w:rPr>
            </w:pPr>
            <w:r w:rsidRPr="00002346">
              <w:rPr>
                <w:rFonts w:eastAsia="標楷體"/>
                <w:bCs/>
              </w:rPr>
              <w:lastRenderedPageBreak/>
              <w:t>(4)</w:t>
            </w:r>
            <w:r w:rsidRPr="00002346">
              <w:rPr>
                <w:rFonts w:eastAsia="標楷體"/>
                <w:bCs/>
              </w:rPr>
              <w:t>項目領域之人才培育計畫。</w:t>
            </w:r>
          </w:p>
          <w:p w:rsidR="00AA5EE1" w:rsidRPr="00002346" w:rsidRDefault="00AA5EE1" w:rsidP="00AA5EE1">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AA5EE1" w:rsidRPr="00002346" w:rsidRDefault="00AA5EE1" w:rsidP="00AA5EE1">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970FE6" w:rsidRPr="00002346" w:rsidRDefault="00AA5EE1" w:rsidP="00AA5EE1">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00E34801" w:rsidRPr="00002346">
              <w:rPr>
                <w:rFonts w:eastAsia="標楷體"/>
                <w:bCs/>
              </w:rPr>
              <w:t>上述國際接軌與合作之對象，以國際認可且具有歷史性之大型跨國性與環境變遷相關研究計畫為宜，如</w:t>
            </w:r>
            <w:r w:rsidR="00E34801" w:rsidRPr="00002346">
              <w:rPr>
                <w:rFonts w:eastAsia="標楷體"/>
                <w:bCs/>
              </w:rPr>
              <w:t>ICSU</w:t>
            </w:r>
            <w:r w:rsidR="00E34801" w:rsidRPr="00002346">
              <w:rPr>
                <w:rFonts w:eastAsia="標楷體"/>
                <w:bCs/>
              </w:rPr>
              <w:t>下轄</w:t>
            </w:r>
            <w:r w:rsidR="00E34801" w:rsidRPr="00002346">
              <w:rPr>
                <w:rFonts w:eastAsia="標楷體"/>
                <w:bCs/>
              </w:rPr>
              <w:t>IGDP/IHDP</w:t>
            </w:r>
            <w:r w:rsidR="00E34801" w:rsidRPr="00002346">
              <w:rPr>
                <w:rFonts w:eastAsia="標楷體"/>
                <w:bCs/>
              </w:rPr>
              <w:t>聯合推動之「全球土地計畫</w:t>
            </w:r>
            <w:r w:rsidR="00E34801" w:rsidRPr="00002346">
              <w:rPr>
                <w:rFonts w:eastAsia="標楷體"/>
                <w:bCs/>
              </w:rPr>
              <w:t>(Global Land Project, GLP)</w:t>
            </w:r>
            <w:r w:rsidR="00E34801" w:rsidRPr="00002346">
              <w:rPr>
                <w:rFonts w:eastAsia="標楷體"/>
                <w:bCs/>
              </w:rPr>
              <w:t>」核心計畫或者於</w:t>
            </w:r>
            <w:r w:rsidR="00E34801" w:rsidRPr="00002346">
              <w:rPr>
                <w:rFonts w:eastAsia="標楷體"/>
                <w:bCs/>
              </w:rPr>
              <w:t>2014</w:t>
            </w:r>
            <w:r w:rsidR="00E34801" w:rsidRPr="00002346">
              <w:rPr>
                <w:rFonts w:eastAsia="標楷體"/>
                <w:bCs/>
              </w:rPr>
              <w:t>年開始啟動的</w:t>
            </w:r>
            <w:r w:rsidR="00E34801" w:rsidRPr="00002346">
              <w:rPr>
                <w:rFonts w:eastAsia="標楷體"/>
                <w:bCs/>
              </w:rPr>
              <w:t>Future Earth</w:t>
            </w:r>
            <w:r w:rsidR="00E34801" w:rsidRPr="00002346">
              <w:rPr>
                <w:rFonts w:eastAsia="標楷體"/>
                <w:bCs/>
              </w:rPr>
              <w:t>計畫中，所研提八大倡議之一的</w:t>
            </w:r>
            <w:r w:rsidR="00E34801" w:rsidRPr="00002346">
              <w:rPr>
                <w:rFonts w:eastAsia="標楷體"/>
                <w:bCs/>
              </w:rPr>
              <w:t>“ Linking earth system and socio-economic models to predict and manage changes in land use and biodiversity”</w:t>
            </w:r>
          </w:p>
        </w:tc>
      </w:tr>
      <w:tr w:rsidR="008F3FEA" w:rsidRPr="00002346" w:rsidTr="00651D7C">
        <w:trPr>
          <w:trHeight w:val="389"/>
          <w:jc w:val="center"/>
        </w:trPr>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8F3FEA" w:rsidRPr="00002346" w:rsidRDefault="008F3FEA" w:rsidP="00651D7C">
            <w:pPr>
              <w:widowControl/>
              <w:snapToGrid w:val="0"/>
              <w:jc w:val="both"/>
              <w:rPr>
                <w:rFonts w:eastAsia="標楷體"/>
                <w:bCs/>
              </w:rPr>
            </w:pPr>
            <w:r w:rsidRPr="00002346">
              <w:rPr>
                <w:rFonts w:eastAsia="標楷體"/>
                <w:bCs/>
              </w:rPr>
              <w:lastRenderedPageBreak/>
              <w:t>B.</w:t>
            </w:r>
            <w:r w:rsidRPr="00002346">
              <w:rPr>
                <w:rFonts w:eastAsia="標楷體"/>
                <w:bCs/>
              </w:rPr>
              <w:t>生態系服務</w:t>
            </w:r>
          </w:p>
          <w:p w:rsidR="008F3FEA" w:rsidRPr="00002346" w:rsidRDefault="008F3FEA"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FEA" w:rsidRPr="00002346" w:rsidRDefault="008F3FEA" w:rsidP="00651D7C">
            <w:pPr>
              <w:widowControl/>
              <w:snapToGrid w:val="0"/>
              <w:jc w:val="both"/>
              <w:rPr>
                <w:rFonts w:eastAsia="標楷體"/>
                <w:bCs/>
              </w:rPr>
            </w:pPr>
            <w:r w:rsidRPr="00002346">
              <w:rPr>
                <w:rFonts w:eastAsia="標楷體"/>
                <w:bCs/>
              </w:rPr>
              <w:t>B.1</w:t>
            </w:r>
            <w:r w:rsidR="005D5FE8" w:rsidRPr="00002346">
              <w:rPr>
                <w:rFonts w:eastAsia="標楷體"/>
                <w:bCs/>
              </w:rPr>
              <w:t>.</w:t>
            </w:r>
            <w:r w:rsidRPr="00002346">
              <w:rPr>
                <w:rFonts w:eastAsia="標楷體"/>
                <w:bCs/>
              </w:rPr>
              <w:t>都市生物多樣性與生態系服務評估</w:t>
            </w:r>
          </w:p>
        </w:tc>
        <w:tc>
          <w:tcPr>
            <w:tcW w:w="9781" w:type="dxa"/>
            <w:tcBorders>
              <w:top w:val="single" w:sz="8" w:space="0" w:color="auto"/>
              <w:left w:val="single" w:sz="8" w:space="0" w:color="auto"/>
              <w:bottom w:val="single" w:sz="8" w:space="0" w:color="auto"/>
              <w:right w:val="single" w:sz="8" w:space="0" w:color="auto"/>
            </w:tcBorders>
            <w:vAlign w:val="center"/>
          </w:tcPr>
          <w:p w:rsidR="008F3FEA" w:rsidRPr="00002346" w:rsidRDefault="008F3FEA" w:rsidP="004105D4">
            <w:pPr>
              <w:widowControl/>
              <w:snapToGrid w:val="0"/>
              <w:spacing w:beforeLines="50" w:before="183"/>
              <w:rPr>
                <w:rFonts w:eastAsia="標楷體"/>
                <w:bCs/>
              </w:rPr>
            </w:pPr>
            <w:r w:rsidRPr="00002346">
              <w:rPr>
                <w:rFonts w:eastAsia="標楷體"/>
                <w:bCs/>
              </w:rPr>
              <w:t>研究目的：</w:t>
            </w:r>
          </w:p>
          <w:p w:rsidR="008F3FEA" w:rsidRPr="00002346" w:rsidRDefault="008F3FEA" w:rsidP="00C47CAE">
            <w:pPr>
              <w:widowControl/>
              <w:snapToGrid w:val="0"/>
              <w:ind w:firstLineChars="190" w:firstLine="456"/>
              <w:rPr>
                <w:rFonts w:eastAsia="標楷體"/>
                <w:bCs/>
              </w:rPr>
            </w:pPr>
            <w:r w:rsidRPr="00002346">
              <w:rPr>
                <w:rFonts w:eastAsia="標楷體"/>
                <w:bCs/>
              </w:rPr>
              <w:t>都市發展以及都市人口比例持續增加以成為全球發展的趨勢。都市的擴張會對在地的自然資源與環境產生重大的衝擊，但是若能妥善維護與管理都市內外的生物多樣性與生態系服務，即能大幅改善都市的環境品質，提升居民的健康和福祉及都市因應氣候變遷與減災的能力，對於都市的永續發展至關重要。</w:t>
            </w:r>
          </w:p>
          <w:p w:rsidR="008F3FEA" w:rsidRPr="00002346" w:rsidRDefault="008F3FEA" w:rsidP="00C47CAE">
            <w:pPr>
              <w:widowControl/>
              <w:snapToGrid w:val="0"/>
              <w:ind w:firstLineChars="190" w:firstLine="456"/>
              <w:rPr>
                <w:rFonts w:eastAsia="標楷體"/>
                <w:bCs/>
              </w:rPr>
            </w:pPr>
            <w:r w:rsidRPr="00002346">
              <w:rPr>
                <w:rFonts w:eastAsia="標楷體"/>
                <w:bCs/>
              </w:rPr>
              <w:t>由於目前臺灣已有將近</w:t>
            </w:r>
            <w:r w:rsidRPr="00002346">
              <w:rPr>
                <w:rFonts w:eastAsia="標楷體"/>
                <w:bCs/>
              </w:rPr>
              <w:t>80%</w:t>
            </w:r>
            <w:r w:rsidRPr="00002346">
              <w:rPr>
                <w:rFonts w:eastAsia="標楷體"/>
                <w:bCs/>
              </w:rPr>
              <w:t>的人口居住在都市地區，因此都市生態系中生物多樣性現況與變化的趨勢，其所關聯的生態系服務的變化，以及對都市居民福祉的影響都需要加以評估，並找出維護、管理及善用都市生物多樣性與生態系服務的關鍵議題，納入都市發展的政策與規劃中，以促進都市的永續發展。</w:t>
            </w:r>
          </w:p>
          <w:p w:rsidR="008F3FEA" w:rsidRPr="00002346" w:rsidRDefault="008F3FEA" w:rsidP="004105D4">
            <w:pPr>
              <w:widowControl/>
              <w:snapToGrid w:val="0"/>
              <w:spacing w:beforeLines="50" w:before="183"/>
              <w:rPr>
                <w:rFonts w:eastAsia="標楷體"/>
                <w:bCs/>
              </w:rPr>
            </w:pPr>
            <w:r w:rsidRPr="00002346">
              <w:rPr>
                <w:rFonts w:eastAsia="標楷體"/>
                <w:bCs/>
              </w:rPr>
              <w:t>研究方向：</w:t>
            </w:r>
            <w:r w:rsidR="00097FF6" w:rsidRPr="00002346">
              <w:rPr>
                <w:rFonts w:eastAsia="標楷體"/>
                <w:bCs/>
              </w:rPr>
              <w:t>(</w:t>
            </w:r>
            <w:r w:rsidR="00097FF6" w:rsidRPr="00002346">
              <w:rPr>
                <w:rFonts w:eastAsia="標楷體"/>
                <w:bCs/>
              </w:rPr>
              <w:t>計畫書原則上需含括所列所有研究方向</w:t>
            </w:r>
            <w:r w:rsidR="00097FF6" w:rsidRPr="00002346">
              <w:rPr>
                <w:rFonts w:eastAsia="標楷體"/>
                <w:bCs/>
              </w:rPr>
              <w:t>)</w:t>
            </w:r>
          </w:p>
          <w:p w:rsidR="00F66F12" w:rsidRPr="00F66F12" w:rsidRDefault="00F66F12" w:rsidP="00F66F12">
            <w:pPr>
              <w:widowControl/>
              <w:snapToGrid w:val="0"/>
              <w:ind w:left="173" w:hangingChars="72" w:hanging="173"/>
              <w:rPr>
                <w:rFonts w:eastAsia="標楷體"/>
                <w:bCs/>
              </w:rPr>
            </w:pPr>
            <w:r w:rsidRPr="00F66F12">
              <w:rPr>
                <w:rFonts w:eastAsia="標楷體" w:hint="eastAsia"/>
                <w:bCs/>
              </w:rPr>
              <w:t>1.</w:t>
            </w:r>
            <w:r w:rsidRPr="00F66F12">
              <w:rPr>
                <w:rFonts w:eastAsia="標楷體" w:hint="eastAsia"/>
                <w:bCs/>
              </w:rPr>
              <w:t>都市生物多樣性與生態系服務的現況與變遷及導致其發生變化的自然與人為驅動因子及其影響。</w:t>
            </w:r>
          </w:p>
          <w:p w:rsidR="00F66F12" w:rsidRPr="00F66F12" w:rsidRDefault="00F66F12" w:rsidP="00F66F12">
            <w:pPr>
              <w:widowControl/>
              <w:snapToGrid w:val="0"/>
              <w:ind w:left="173" w:hangingChars="72" w:hanging="173"/>
              <w:rPr>
                <w:rFonts w:eastAsia="標楷體"/>
                <w:bCs/>
              </w:rPr>
            </w:pPr>
            <w:r w:rsidRPr="00F66F12">
              <w:rPr>
                <w:rFonts w:eastAsia="標楷體" w:hint="eastAsia"/>
                <w:bCs/>
              </w:rPr>
              <w:t>2.</w:t>
            </w:r>
            <w:r w:rsidRPr="00F66F12">
              <w:rPr>
                <w:rFonts w:eastAsia="標楷體" w:hint="eastAsia"/>
                <w:bCs/>
              </w:rPr>
              <w:t>都市生物多樣性與生態系功能評估之指標、模型、方法及工具。</w:t>
            </w:r>
          </w:p>
          <w:p w:rsidR="00F66F12" w:rsidRPr="00F66F12" w:rsidRDefault="00F66F12" w:rsidP="00F66F12">
            <w:pPr>
              <w:widowControl/>
              <w:snapToGrid w:val="0"/>
              <w:ind w:left="173" w:hangingChars="72" w:hanging="173"/>
              <w:rPr>
                <w:rFonts w:eastAsia="標楷體"/>
                <w:bCs/>
              </w:rPr>
            </w:pPr>
            <w:r w:rsidRPr="00F66F12">
              <w:rPr>
                <w:rFonts w:eastAsia="標楷體" w:hint="eastAsia"/>
                <w:bCs/>
              </w:rPr>
              <w:t>3.</w:t>
            </w:r>
            <w:r w:rsidRPr="00F66F12">
              <w:rPr>
                <w:rFonts w:eastAsia="標楷體" w:hint="eastAsia"/>
                <w:bCs/>
              </w:rPr>
              <w:t>都市生態系服務功能評價之指標、模型、方法及工具並進行變遷分析。</w:t>
            </w:r>
          </w:p>
          <w:p w:rsidR="00F66F12" w:rsidRPr="00F66F12" w:rsidRDefault="00F66F12" w:rsidP="00F66F12">
            <w:pPr>
              <w:widowControl/>
              <w:snapToGrid w:val="0"/>
              <w:ind w:left="173" w:hangingChars="72" w:hanging="173"/>
              <w:rPr>
                <w:rFonts w:eastAsia="標楷體"/>
                <w:bCs/>
              </w:rPr>
            </w:pPr>
            <w:r w:rsidRPr="00F66F12">
              <w:rPr>
                <w:rFonts w:eastAsia="標楷體" w:hint="eastAsia"/>
                <w:bCs/>
              </w:rPr>
              <w:t>4.</w:t>
            </w:r>
            <w:r w:rsidRPr="00F66F12">
              <w:rPr>
                <w:rFonts w:eastAsia="標楷體" w:hint="eastAsia"/>
                <w:bCs/>
              </w:rPr>
              <w:t>都市生態系服務與都市規劃與發展政策之相互影響分析與模擬。</w:t>
            </w:r>
          </w:p>
          <w:p w:rsidR="008F3FEA" w:rsidRPr="00002346" w:rsidRDefault="00F66F12" w:rsidP="00F66F12">
            <w:pPr>
              <w:widowControl/>
              <w:snapToGrid w:val="0"/>
              <w:ind w:left="173" w:hangingChars="72" w:hanging="173"/>
              <w:rPr>
                <w:rFonts w:eastAsia="標楷體"/>
                <w:bCs/>
              </w:rPr>
            </w:pPr>
            <w:r w:rsidRPr="00F66F12">
              <w:rPr>
                <w:rFonts w:eastAsia="標楷體" w:hint="eastAsia"/>
                <w:bCs/>
              </w:rPr>
              <w:t>5.</w:t>
            </w:r>
            <w:r w:rsidRPr="00F66F12">
              <w:rPr>
                <w:rFonts w:eastAsia="標楷體" w:hint="eastAsia"/>
                <w:bCs/>
              </w:rPr>
              <w:t>都市生物多樣性與生態系服務的研究缺口及影響都市生態系服務的關鍵議題，做為規劃後續研究重點之依據。</w:t>
            </w:r>
          </w:p>
          <w:p w:rsidR="00A55973" w:rsidRPr="00002346" w:rsidRDefault="00A55973"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097FF6" w:rsidRPr="00002346" w:rsidRDefault="00097FF6" w:rsidP="00097FF6">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00223A45" w:rsidRPr="00002346">
              <w:rPr>
                <w:rFonts w:eastAsia="標楷體"/>
                <w:bCs/>
                <w:u w:val="single"/>
              </w:rPr>
              <w:t>科學推動計畫</w:t>
            </w:r>
            <w:r w:rsidRPr="00002346">
              <w:rPr>
                <w:rFonts w:eastAsia="標楷體"/>
                <w:bCs/>
              </w:rPr>
              <w:t>，項目包括如下各項目：</w:t>
            </w:r>
          </w:p>
          <w:p w:rsidR="00097FF6" w:rsidRPr="00002346" w:rsidRDefault="00097FF6" w:rsidP="00097FF6">
            <w:pPr>
              <w:widowControl/>
              <w:snapToGrid w:val="0"/>
              <w:ind w:left="173" w:hangingChars="72" w:hanging="173"/>
              <w:rPr>
                <w:rFonts w:eastAsia="標楷體"/>
                <w:bCs/>
              </w:rPr>
            </w:pPr>
            <w:r w:rsidRPr="00002346">
              <w:rPr>
                <w:rFonts w:eastAsia="標楷體"/>
                <w:bCs/>
              </w:rPr>
              <w:lastRenderedPageBreak/>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097FF6" w:rsidRPr="00002346" w:rsidRDefault="00097FF6" w:rsidP="00097FF6">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097FF6" w:rsidRPr="00002346" w:rsidRDefault="00097FF6"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097FF6" w:rsidRPr="00002346" w:rsidRDefault="00097FF6" w:rsidP="00097FF6">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097FF6" w:rsidRPr="00002346" w:rsidRDefault="00097FF6" w:rsidP="00097FF6">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097FF6" w:rsidRPr="00002346" w:rsidRDefault="00097FF6" w:rsidP="00097FF6">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8F3FEA" w:rsidRPr="00002346" w:rsidRDefault="00097FF6"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008F3FEA" w:rsidRPr="00002346">
              <w:rPr>
                <w:rFonts w:eastAsia="標楷體"/>
                <w:bCs/>
              </w:rPr>
              <w:t>上述國際接軌與合作之對象，以國際認可且具有歷史性之大型跨國性與環境變遷相關研究計畫為宜，如</w:t>
            </w:r>
            <w:r w:rsidR="008F3FEA" w:rsidRPr="00002346">
              <w:rPr>
                <w:rFonts w:eastAsia="標楷體"/>
                <w:bCs/>
              </w:rPr>
              <w:t>ICSU</w:t>
            </w:r>
            <w:r w:rsidR="008F3FEA" w:rsidRPr="00002346">
              <w:rPr>
                <w:rFonts w:eastAsia="標楷體"/>
                <w:bCs/>
              </w:rPr>
              <w:t>下轄</w:t>
            </w:r>
            <w:r w:rsidR="008F3FEA" w:rsidRPr="00002346">
              <w:rPr>
                <w:rFonts w:eastAsia="標楷體"/>
                <w:bCs/>
              </w:rPr>
              <w:t>DIVERSITAS</w:t>
            </w:r>
            <w:r w:rsidR="008F3FEA" w:rsidRPr="00002346">
              <w:rPr>
                <w:rFonts w:eastAsia="標楷體"/>
                <w:bCs/>
              </w:rPr>
              <w:t>之「生態系服務</w:t>
            </w:r>
            <w:r w:rsidR="008F3FEA" w:rsidRPr="00002346">
              <w:rPr>
                <w:rFonts w:eastAsia="標楷體"/>
                <w:bCs/>
              </w:rPr>
              <w:t>(ecoSERVICES)</w:t>
            </w:r>
            <w:r w:rsidR="008F3FEA" w:rsidRPr="00002346">
              <w:rPr>
                <w:rFonts w:eastAsia="標楷體"/>
                <w:bCs/>
              </w:rPr>
              <w:t>」核心計畫，</w:t>
            </w:r>
            <w:r w:rsidR="008F3FEA" w:rsidRPr="00002346">
              <w:rPr>
                <w:rFonts w:eastAsia="標楷體"/>
                <w:bCs/>
              </w:rPr>
              <w:t xml:space="preserve"> IPBES</w:t>
            </w:r>
            <w:r w:rsidR="008F3FEA" w:rsidRPr="00002346">
              <w:rPr>
                <w:rFonts w:eastAsia="標楷體"/>
                <w:bCs/>
              </w:rPr>
              <w:t>等。</w:t>
            </w: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B.</w:t>
            </w:r>
            <w:r w:rsidRPr="00002346">
              <w:rPr>
                <w:rFonts w:eastAsia="標楷體"/>
                <w:bCs/>
              </w:rPr>
              <w:t>生態系服務</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B.2.</w:t>
            </w:r>
            <w:r w:rsidRPr="00002346">
              <w:rPr>
                <w:rFonts w:eastAsia="標楷體"/>
                <w:bCs/>
              </w:rPr>
              <w:t>農業生物多樣性與生態系服務評估</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E261DD">
            <w:pPr>
              <w:widowControl/>
              <w:snapToGrid w:val="0"/>
              <w:spacing w:beforeLines="50" w:before="183"/>
              <w:rPr>
                <w:rFonts w:eastAsia="標楷體"/>
                <w:bCs/>
              </w:rPr>
            </w:pPr>
            <w:r w:rsidRPr="00002346">
              <w:rPr>
                <w:rFonts w:eastAsia="標楷體"/>
                <w:bCs/>
              </w:rPr>
              <w:t>研究目的：</w:t>
            </w:r>
          </w:p>
          <w:p w:rsidR="00E261DD" w:rsidRPr="00F66F12" w:rsidRDefault="00E261DD" w:rsidP="00C47CAE">
            <w:pPr>
              <w:widowControl/>
              <w:snapToGrid w:val="0"/>
              <w:ind w:firstLineChars="190" w:firstLine="456"/>
              <w:rPr>
                <w:rFonts w:eastAsia="標楷體"/>
                <w:bCs/>
              </w:rPr>
            </w:pPr>
            <w:r w:rsidRPr="00F66F12">
              <w:rPr>
                <w:rFonts w:eastAsia="標楷體" w:hint="eastAsia"/>
                <w:bCs/>
              </w:rPr>
              <w:t>農業生物多樣性與農業生態系可提供包括供應糧食、燃料和纖維等物資；支援養份循環、作物授粉，調節氣候、洪泛、水和空氣，補注地下水、提供野生動物棲息地，及提供休閒娛樂、教育研究等多項生態服務。然而隨著全球人口與糧食需求的持續增加，農業集約化的程度也將會增加，從而提高對自然生態系與生物多樣性的壓力。因此針對此種環境變遷的預期，研究農業生物多樣性與生態系服務所受的影響，以及如何維護農業生態系的服務與農業生物多樣性的永續利用以滿足當代和未來世代的需要，便成為極重要的研究課題。</w:t>
            </w:r>
          </w:p>
          <w:p w:rsidR="00E261DD" w:rsidRPr="00002346" w:rsidRDefault="00E261DD" w:rsidP="00C47CAE">
            <w:pPr>
              <w:widowControl/>
              <w:snapToGrid w:val="0"/>
              <w:ind w:firstLineChars="190" w:firstLine="456"/>
              <w:rPr>
                <w:rFonts w:eastAsia="標楷體"/>
                <w:bCs/>
              </w:rPr>
            </w:pPr>
            <w:r w:rsidRPr="00F66F12">
              <w:rPr>
                <w:rFonts w:eastAsia="標楷體" w:hint="eastAsia"/>
                <w:bCs/>
              </w:rPr>
              <w:t>本研究主題之研究目的在於整合跨領域研究以瞭解導致農業生態系中生物多樣性變化的環境和社會驅動因子，農業生態系的生物多樣性所提供各類生態系服務的妥適評價，以及如何使用此些科研資訊以研擬適當的政策與策略，強化農業生物多樣性與生態系服務與農業生產及農業政策間之整合，及農業生態系統服務多功能價值的實踐。</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w:t>
            </w:r>
            <w:r w:rsidRPr="00002346">
              <w:rPr>
                <w:rFonts w:eastAsia="標楷體"/>
                <w:bCs/>
              </w:rPr>
              <w:t>)</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1.</w:t>
            </w:r>
            <w:r w:rsidRPr="00F66F12">
              <w:rPr>
                <w:rFonts w:eastAsia="標楷體" w:hint="eastAsia"/>
                <w:bCs/>
              </w:rPr>
              <w:t>農業生物多樣性與生態系服務的現況與變遷及導致其發生變化的自然與人為驅動因子及其影響。</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lastRenderedPageBreak/>
              <w:t>2.</w:t>
            </w:r>
            <w:r w:rsidRPr="00F66F12">
              <w:rPr>
                <w:rFonts w:eastAsia="標楷體" w:hint="eastAsia"/>
                <w:bCs/>
              </w:rPr>
              <w:t>農業生物多樣性與生態系功能評估之指標、模型、方法及工具。</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3.</w:t>
            </w:r>
            <w:r w:rsidRPr="00F66F12">
              <w:rPr>
                <w:rFonts w:eastAsia="標楷體" w:hint="eastAsia"/>
                <w:bCs/>
              </w:rPr>
              <w:t>農業生態系服務功能評價之指標、模型、方法及工具並進行變遷分析。</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4.</w:t>
            </w:r>
            <w:r w:rsidRPr="00F66F12">
              <w:rPr>
                <w:rFonts w:eastAsia="標楷體" w:hint="eastAsia"/>
                <w:bCs/>
              </w:rPr>
              <w:t>農業生態系服務與農業政策之相互影響分析與模擬。</w:t>
            </w:r>
          </w:p>
          <w:p w:rsidR="00E261DD" w:rsidRPr="00002346" w:rsidRDefault="00E261DD" w:rsidP="00F66F12">
            <w:pPr>
              <w:widowControl/>
              <w:snapToGrid w:val="0"/>
              <w:ind w:left="173" w:hangingChars="72" w:hanging="173"/>
              <w:rPr>
                <w:rFonts w:eastAsia="標楷體"/>
                <w:bCs/>
              </w:rPr>
            </w:pPr>
            <w:r w:rsidRPr="00F66F12">
              <w:rPr>
                <w:rFonts w:eastAsia="標楷體" w:hint="eastAsia"/>
                <w:bCs/>
              </w:rPr>
              <w:t>5.</w:t>
            </w:r>
            <w:r w:rsidRPr="00F66F12">
              <w:rPr>
                <w:rFonts w:eastAsia="標楷體" w:hint="eastAsia"/>
                <w:bCs/>
              </w:rPr>
              <w:t>農業生物多樣性與生態系服務的研究缺口及影響農業生態系服務的關鍵議題，做為規劃後續研究重點之依據。</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097FF6">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097FF6">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DIVERSITAS</w:t>
            </w:r>
            <w:r w:rsidRPr="00002346">
              <w:rPr>
                <w:rFonts w:eastAsia="標楷體"/>
                <w:bCs/>
              </w:rPr>
              <w:t>之「生態系服務</w:t>
            </w:r>
            <w:r w:rsidRPr="00002346">
              <w:rPr>
                <w:rFonts w:eastAsia="標楷體"/>
                <w:bCs/>
              </w:rPr>
              <w:t>(ecoSERVICES)</w:t>
            </w:r>
            <w:r w:rsidRPr="00002346">
              <w:rPr>
                <w:rFonts w:eastAsia="標楷體"/>
                <w:bCs/>
              </w:rPr>
              <w:t>」核心計畫，</w:t>
            </w:r>
            <w:r w:rsidRPr="00002346">
              <w:rPr>
                <w:rFonts w:eastAsia="標楷體"/>
                <w:bCs/>
              </w:rPr>
              <w:t xml:space="preserve"> IPBES</w:t>
            </w:r>
            <w:r w:rsidRPr="00002346">
              <w:rPr>
                <w:rFonts w:eastAsia="標楷體"/>
                <w:bCs/>
              </w:rPr>
              <w:t>等。</w:t>
            </w:r>
          </w:p>
          <w:p w:rsidR="00E261DD" w:rsidRPr="00002346" w:rsidRDefault="00E261DD" w:rsidP="008F3FEA">
            <w:pPr>
              <w:widowControl/>
              <w:snapToGrid w:val="0"/>
              <w:rPr>
                <w:rFonts w:eastAsia="標楷體"/>
                <w:bCs/>
              </w:rPr>
            </w:pP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B.</w:t>
            </w:r>
            <w:r w:rsidRPr="00002346">
              <w:rPr>
                <w:rFonts w:eastAsia="標楷體"/>
                <w:bCs/>
              </w:rPr>
              <w:t>生態系服務</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B.3.</w:t>
            </w:r>
            <w:r w:rsidRPr="00002346">
              <w:rPr>
                <w:rFonts w:eastAsia="標楷體"/>
                <w:bCs/>
              </w:rPr>
              <w:t>淡水生物多樣性與生態系服務評估</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E261DD">
            <w:pPr>
              <w:widowControl/>
              <w:snapToGrid w:val="0"/>
              <w:spacing w:beforeLines="50" w:before="183"/>
              <w:rPr>
                <w:rFonts w:eastAsia="標楷體"/>
                <w:bCs/>
              </w:rPr>
            </w:pPr>
            <w:r w:rsidRPr="00002346">
              <w:rPr>
                <w:rFonts w:eastAsia="標楷體"/>
                <w:bCs/>
              </w:rPr>
              <w:t>研究目的：</w:t>
            </w:r>
          </w:p>
          <w:p w:rsidR="00E261DD" w:rsidRDefault="00E261DD" w:rsidP="00C47CAE">
            <w:pPr>
              <w:widowControl/>
              <w:snapToGrid w:val="0"/>
              <w:ind w:firstLineChars="190" w:firstLine="456"/>
              <w:rPr>
                <w:rFonts w:eastAsia="標楷體"/>
                <w:bCs/>
              </w:rPr>
            </w:pPr>
            <w:r w:rsidRPr="00F66F12">
              <w:rPr>
                <w:rFonts w:eastAsia="標楷體" w:hint="eastAsia"/>
                <w:bCs/>
              </w:rPr>
              <w:t>淡水是人類活存、淡水生物多樣性及生態系服務得以存續的根本。淡水生物多樣性與淡水生態系也為人類提供物資、維持生計、調節氣候與水土、及諸多經濟、</w:t>
            </w:r>
            <w:r w:rsidRPr="00F66F12">
              <w:rPr>
                <w:rFonts w:eastAsia="標楷體" w:hint="eastAsia"/>
                <w:bCs/>
              </w:rPr>
              <w:t xml:space="preserve"> </w:t>
            </w:r>
            <w:r w:rsidRPr="00F66F12">
              <w:rPr>
                <w:rFonts w:eastAsia="標楷體" w:hint="eastAsia"/>
                <w:bCs/>
              </w:rPr>
              <w:t>文化、</w:t>
            </w:r>
            <w:r w:rsidRPr="00F66F12">
              <w:rPr>
                <w:rFonts w:eastAsia="標楷體" w:hint="eastAsia"/>
                <w:bCs/>
              </w:rPr>
              <w:t xml:space="preserve"> </w:t>
            </w:r>
            <w:r w:rsidRPr="00F66F12">
              <w:rPr>
                <w:rFonts w:eastAsia="標楷體" w:hint="eastAsia"/>
                <w:bCs/>
              </w:rPr>
              <w:t>美學、</w:t>
            </w:r>
            <w:r w:rsidRPr="00F66F12">
              <w:rPr>
                <w:rFonts w:eastAsia="標楷體" w:hint="eastAsia"/>
                <w:bCs/>
              </w:rPr>
              <w:t xml:space="preserve"> </w:t>
            </w:r>
            <w:r w:rsidRPr="00F66F12">
              <w:rPr>
                <w:rFonts w:eastAsia="標楷體" w:hint="eastAsia"/>
                <w:bCs/>
              </w:rPr>
              <w:t>科學和教育等服務。然而，淡水生態系所面臨威脅與壓力，包括棲地破壞、人工設施改變水流與水域環境、不永續的水資源擷取與利用、汙染、外來入侵種、過度採捕及氣候變遷等，也是現今</w:t>
            </w:r>
            <w:r w:rsidRPr="00F66F12">
              <w:rPr>
                <w:rFonts w:eastAsia="標楷體" w:hint="eastAsia"/>
                <w:bCs/>
              </w:rPr>
              <w:lastRenderedPageBreak/>
              <w:t>世界所有生態系中最大的，淡水生物多樣性流失的速度有快過所有其他陸域生態系。如果人類對水的需求及改變淡水生態系的趨勢維持不變，淡水生物多樣性的流失與生態系服務的退化將嚴重影響人類的發展。</w:t>
            </w:r>
          </w:p>
          <w:p w:rsidR="00E261DD" w:rsidRDefault="00E261DD" w:rsidP="00C47CAE">
            <w:pPr>
              <w:widowControl/>
              <w:snapToGrid w:val="0"/>
              <w:ind w:firstLineChars="190" w:firstLine="456"/>
              <w:rPr>
                <w:rFonts w:eastAsia="標楷體"/>
                <w:bCs/>
              </w:rPr>
            </w:pPr>
            <w:r w:rsidRPr="00F66F12">
              <w:rPr>
                <w:rFonts w:eastAsia="標楷體" w:hint="eastAsia"/>
                <w:bCs/>
              </w:rPr>
              <w:t>本議題之研究目的在於整合跨領域研究以瞭解導致淡水生態系中生物多樣性變化的環境和社會驅動因子，淡水生態系的生物多樣性所提供各類生態系服務的妥適評價，以及如何使用此些科研資訊以建立有效的管理和保護淡水生物多樣性與生態系服務的機制，從而造福人類社會。</w:t>
            </w:r>
          </w:p>
          <w:p w:rsidR="00E261DD" w:rsidRPr="00002346" w:rsidRDefault="00E261DD" w:rsidP="008F3617">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w:t>
            </w:r>
            <w:r w:rsidRPr="00002346">
              <w:rPr>
                <w:rFonts w:eastAsia="標楷體"/>
                <w:bCs/>
              </w:rPr>
              <w:t>)</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1.</w:t>
            </w:r>
            <w:r w:rsidRPr="00F66F12">
              <w:rPr>
                <w:rFonts w:eastAsia="標楷體" w:hint="eastAsia"/>
                <w:bCs/>
              </w:rPr>
              <w:t>淡水生物多樣性與生態系服務的現況與變遷及導致其發生變化的自然與人為驅動因子及其影響。</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2.</w:t>
            </w:r>
            <w:r w:rsidRPr="00F66F12">
              <w:rPr>
                <w:rFonts w:eastAsia="標楷體" w:hint="eastAsia"/>
                <w:bCs/>
              </w:rPr>
              <w:t>淡水生物多樣性與生態系功能評估之指標、模型、方法及工具。</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3.</w:t>
            </w:r>
            <w:r w:rsidRPr="00F66F12">
              <w:rPr>
                <w:rFonts w:eastAsia="標楷體" w:hint="eastAsia"/>
                <w:bCs/>
              </w:rPr>
              <w:t>淡水生態系服務功能評價之指標、模型、方法及工具並進行變遷分析。</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4.</w:t>
            </w:r>
            <w:r w:rsidRPr="00F66F12">
              <w:rPr>
                <w:rFonts w:eastAsia="標楷體" w:hint="eastAsia"/>
                <w:bCs/>
              </w:rPr>
              <w:t>淡水生態系服務與水資源及治水政策之相互影響分析與模擬。</w:t>
            </w:r>
          </w:p>
          <w:p w:rsidR="00E261DD" w:rsidRPr="00002346" w:rsidRDefault="00E261DD" w:rsidP="00F66F12">
            <w:pPr>
              <w:widowControl/>
              <w:snapToGrid w:val="0"/>
              <w:ind w:left="173" w:hangingChars="72" w:hanging="173"/>
              <w:rPr>
                <w:rFonts w:eastAsia="標楷體"/>
                <w:bCs/>
              </w:rPr>
            </w:pPr>
            <w:r w:rsidRPr="00F66F12">
              <w:rPr>
                <w:rFonts w:eastAsia="標楷體" w:hint="eastAsia"/>
                <w:bCs/>
              </w:rPr>
              <w:t>5.</w:t>
            </w:r>
            <w:r w:rsidRPr="00F66F12">
              <w:rPr>
                <w:rFonts w:eastAsia="標楷體" w:hint="eastAsia"/>
                <w:bCs/>
              </w:rPr>
              <w:t>淡水生物多樣性與生態系服務的研究缺口及影響淡水生態系服務的關鍵議題，做為規劃後續研究重點之依據。</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097FF6">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097FF6">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w:t>
            </w:r>
            <w:r w:rsidRPr="00002346">
              <w:rPr>
                <w:rFonts w:eastAsia="標楷體"/>
                <w:bCs/>
              </w:rPr>
              <w:lastRenderedPageBreak/>
              <w:t>定此項經費。</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DIVERSITAS</w:t>
            </w:r>
            <w:r w:rsidRPr="00002346">
              <w:rPr>
                <w:rFonts w:eastAsia="標楷體"/>
                <w:bCs/>
              </w:rPr>
              <w:t>之「生態系服務</w:t>
            </w:r>
            <w:r w:rsidRPr="00002346">
              <w:rPr>
                <w:rFonts w:eastAsia="標楷體"/>
                <w:bCs/>
              </w:rPr>
              <w:t>(ecoSERVICES)</w:t>
            </w:r>
            <w:r w:rsidRPr="00002346">
              <w:rPr>
                <w:rFonts w:eastAsia="標楷體"/>
                <w:bCs/>
              </w:rPr>
              <w:t>」核心計畫，</w:t>
            </w:r>
            <w:r w:rsidRPr="00002346">
              <w:rPr>
                <w:rFonts w:eastAsia="標楷體"/>
                <w:bCs/>
              </w:rPr>
              <w:t xml:space="preserve"> IPBES</w:t>
            </w:r>
            <w:r w:rsidRPr="00002346">
              <w:rPr>
                <w:rFonts w:eastAsia="標楷體"/>
                <w:bCs/>
              </w:rPr>
              <w:t>等</w:t>
            </w:r>
          </w:p>
        </w:tc>
      </w:tr>
      <w:tr w:rsidR="005E2719"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E2719" w:rsidRPr="00002346" w:rsidRDefault="005E2719" w:rsidP="005E2719">
            <w:pPr>
              <w:widowControl/>
              <w:snapToGrid w:val="0"/>
              <w:jc w:val="both"/>
              <w:rPr>
                <w:rFonts w:eastAsia="標楷體"/>
                <w:bCs/>
              </w:rPr>
            </w:pPr>
            <w:r w:rsidRPr="00002346">
              <w:rPr>
                <w:rFonts w:eastAsia="標楷體"/>
                <w:bCs/>
              </w:rPr>
              <w:lastRenderedPageBreak/>
              <w:t>B.</w:t>
            </w:r>
            <w:r w:rsidRPr="00002346">
              <w:rPr>
                <w:rFonts w:eastAsia="標楷體"/>
                <w:bCs/>
              </w:rPr>
              <w:t>生態系服務</w:t>
            </w:r>
          </w:p>
          <w:p w:rsidR="005E2719" w:rsidRPr="00002346" w:rsidRDefault="005E2719" w:rsidP="005E2719">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719" w:rsidRPr="00002346" w:rsidRDefault="005E2719" w:rsidP="00651D7C">
            <w:pPr>
              <w:widowControl/>
              <w:snapToGrid w:val="0"/>
              <w:jc w:val="both"/>
              <w:rPr>
                <w:rFonts w:eastAsia="標楷體"/>
                <w:bCs/>
              </w:rPr>
            </w:pPr>
            <w:r>
              <w:rPr>
                <w:rFonts w:eastAsia="標楷體" w:hint="eastAsia"/>
                <w:bCs/>
              </w:rPr>
              <w:t>B.</w:t>
            </w:r>
            <w:r w:rsidRPr="005E2719">
              <w:rPr>
                <w:rFonts w:eastAsia="標楷體" w:hint="eastAsia"/>
                <w:bCs/>
              </w:rPr>
              <w:t>4.</w:t>
            </w:r>
            <w:r w:rsidRPr="005E2719">
              <w:rPr>
                <w:rFonts w:eastAsia="標楷體" w:hint="eastAsia"/>
                <w:bCs/>
              </w:rPr>
              <w:t>森林生物多樣性與生態系服務評估</w:t>
            </w:r>
          </w:p>
        </w:tc>
        <w:tc>
          <w:tcPr>
            <w:tcW w:w="9781" w:type="dxa"/>
            <w:tcBorders>
              <w:top w:val="single" w:sz="8" w:space="0" w:color="auto"/>
              <w:left w:val="single" w:sz="8" w:space="0" w:color="auto"/>
              <w:bottom w:val="single" w:sz="8" w:space="0" w:color="auto"/>
              <w:right w:val="single" w:sz="8" w:space="0" w:color="auto"/>
            </w:tcBorders>
            <w:vAlign w:val="center"/>
          </w:tcPr>
          <w:p w:rsidR="005E2719" w:rsidRPr="005E2719" w:rsidRDefault="005E2719" w:rsidP="005E2719">
            <w:pPr>
              <w:widowControl/>
              <w:snapToGrid w:val="0"/>
              <w:spacing w:beforeLines="50" w:before="183"/>
              <w:rPr>
                <w:rFonts w:eastAsia="標楷體"/>
                <w:bCs/>
              </w:rPr>
            </w:pPr>
            <w:r w:rsidRPr="005E2719">
              <w:rPr>
                <w:rFonts w:eastAsia="標楷體" w:hint="eastAsia"/>
                <w:bCs/>
              </w:rPr>
              <w:t>研究目的與方向說明：</w:t>
            </w:r>
          </w:p>
          <w:p w:rsidR="005E2719" w:rsidRPr="005E2719" w:rsidRDefault="005E2719" w:rsidP="005E2719">
            <w:pPr>
              <w:widowControl/>
              <w:snapToGrid w:val="0"/>
              <w:ind w:firstLineChars="190" w:firstLine="456"/>
              <w:rPr>
                <w:rFonts w:eastAsia="標楷體"/>
                <w:bCs/>
              </w:rPr>
            </w:pPr>
            <w:r w:rsidRPr="005E2719">
              <w:rPr>
                <w:rFonts w:eastAsia="標楷體" w:hint="eastAsia"/>
                <w:bCs/>
              </w:rPr>
              <w:t>森林生態系蘊藏豐富生態系統，其可提供除提供食物、豐富林產與生物量、支援養份循環、汙染控制、調節氣候、水調節與供給、提供野生動物棲息地，及提供休閒娛樂、教育研究等多樣生態服務。然而隨著全球人類活動及環境變遷，森林生態系同樣也受到衝擊，並進而影響森林豐富生態系與生物多樣性，以及其多樣的生態系服務。因此針對上述人類活動及環境變遷，對於森林生物多樣性與生態系服務所受的影響，以及其永續性的探討，為生態系服務研究中重要的研究課題。</w:t>
            </w:r>
          </w:p>
          <w:p w:rsidR="005E2719" w:rsidRPr="005E2719" w:rsidRDefault="005E2719" w:rsidP="005E2719">
            <w:pPr>
              <w:widowControl/>
              <w:snapToGrid w:val="0"/>
              <w:ind w:firstLineChars="190" w:firstLine="456"/>
              <w:rPr>
                <w:rFonts w:eastAsia="標楷體"/>
                <w:bCs/>
              </w:rPr>
            </w:pPr>
            <w:r w:rsidRPr="005E2719">
              <w:rPr>
                <w:rFonts w:eastAsia="標楷體" w:hint="eastAsia"/>
                <w:bCs/>
              </w:rPr>
              <w:t>臺灣雖然是海島國家，森林卻約占全島陸地面積的</w:t>
            </w:r>
            <w:r w:rsidRPr="005E2719">
              <w:rPr>
                <w:rFonts w:eastAsia="標楷體" w:hint="eastAsia"/>
                <w:bCs/>
              </w:rPr>
              <w:t>58.53</w:t>
            </w:r>
            <w:r w:rsidRPr="005E2719">
              <w:rPr>
                <w:rFonts w:eastAsia="標楷體" w:hint="eastAsia"/>
                <w:bCs/>
              </w:rPr>
              <w:t>％，且保有豐富的生物多樣性，並提供多樣的生態系服務。本議題之研究目的在於整合跨領域研究以瞭解導致森林生態系中生物多樣性變化的環境和社會驅動因子，森林生態系的生物多樣性所提供各類生態系服務的妥適評價，以及如何藉由上述科研成果研擬適當的政策與策略，維護與善用森林生物多樣性與生態系服務，達到環境永續及滿足人類的需求。</w:t>
            </w:r>
          </w:p>
          <w:p w:rsidR="005E2719" w:rsidRPr="00002346" w:rsidRDefault="005E2719" w:rsidP="005E2719">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w:t>
            </w:r>
            <w:r w:rsidRPr="00002346">
              <w:rPr>
                <w:rFonts w:eastAsia="標楷體"/>
                <w:bCs/>
              </w:rPr>
              <w:t>)</w:t>
            </w:r>
          </w:p>
          <w:p w:rsidR="005E2719" w:rsidRPr="005E2719" w:rsidRDefault="005E2719" w:rsidP="005E2719">
            <w:pPr>
              <w:widowControl/>
              <w:snapToGrid w:val="0"/>
              <w:ind w:left="173" w:hangingChars="72" w:hanging="173"/>
              <w:rPr>
                <w:rFonts w:eastAsia="標楷體"/>
                <w:bCs/>
              </w:rPr>
            </w:pPr>
            <w:r w:rsidRPr="005E2719">
              <w:rPr>
                <w:rFonts w:eastAsia="標楷體" w:hint="eastAsia"/>
                <w:bCs/>
              </w:rPr>
              <w:t>1.</w:t>
            </w:r>
            <w:r w:rsidRPr="005E2719">
              <w:rPr>
                <w:rFonts w:eastAsia="標楷體" w:hint="eastAsia"/>
                <w:bCs/>
              </w:rPr>
              <w:t>森林生物多樣性與生態系服務的現況與變遷及導致其發生變化的自然與人為驅動因子及其影響；</w:t>
            </w:r>
          </w:p>
          <w:p w:rsidR="005E2719" w:rsidRPr="005E2719" w:rsidRDefault="005E2719" w:rsidP="005E2719">
            <w:pPr>
              <w:widowControl/>
              <w:snapToGrid w:val="0"/>
              <w:ind w:left="173" w:hangingChars="72" w:hanging="173"/>
              <w:rPr>
                <w:rFonts w:eastAsia="標楷體"/>
                <w:bCs/>
              </w:rPr>
            </w:pPr>
            <w:r w:rsidRPr="005E2719">
              <w:rPr>
                <w:rFonts w:eastAsia="標楷體" w:hint="eastAsia"/>
                <w:bCs/>
              </w:rPr>
              <w:t>2.</w:t>
            </w:r>
            <w:r w:rsidRPr="005E2719">
              <w:rPr>
                <w:rFonts w:eastAsia="標楷體" w:hint="eastAsia"/>
                <w:bCs/>
              </w:rPr>
              <w:t>森林生物多樣性與生態系功能評估之方法、工具、指標及模型；</w:t>
            </w:r>
          </w:p>
          <w:p w:rsidR="005E2719" w:rsidRPr="005E2719" w:rsidRDefault="005E2719" w:rsidP="005E2719">
            <w:pPr>
              <w:widowControl/>
              <w:snapToGrid w:val="0"/>
              <w:ind w:left="173" w:hangingChars="72" w:hanging="173"/>
              <w:rPr>
                <w:rFonts w:eastAsia="標楷體"/>
                <w:bCs/>
              </w:rPr>
            </w:pPr>
            <w:r w:rsidRPr="005E2719">
              <w:rPr>
                <w:rFonts w:eastAsia="標楷體" w:hint="eastAsia"/>
                <w:bCs/>
              </w:rPr>
              <w:t>3.</w:t>
            </w:r>
            <w:r w:rsidRPr="005E2719">
              <w:rPr>
                <w:rFonts w:eastAsia="標楷體" w:hint="eastAsia"/>
                <w:bCs/>
              </w:rPr>
              <w:t>森林生態系服務功能評價之方法、工具、指標及模型並進行檢核；</w:t>
            </w:r>
          </w:p>
          <w:p w:rsidR="005E2719" w:rsidRPr="005E2719" w:rsidRDefault="005E2719" w:rsidP="005E2719">
            <w:pPr>
              <w:widowControl/>
              <w:snapToGrid w:val="0"/>
              <w:ind w:left="173" w:hangingChars="72" w:hanging="173"/>
              <w:rPr>
                <w:rFonts w:eastAsia="標楷體"/>
                <w:bCs/>
              </w:rPr>
            </w:pPr>
            <w:r w:rsidRPr="005E2719">
              <w:rPr>
                <w:rFonts w:eastAsia="標楷體" w:hint="eastAsia"/>
                <w:bCs/>
              </w:rPr>
              <w:t>4.</w:t>
            </w:r>
            <w:r w:rsidRPr="005E2719">
              <w:rPr>
                <w:rFonts w:eastAsia="標楷體" w:hint="eastAsia"/>
                <w:bCs/>
              </w:rPr>
              <w:t>森林生物多樣性與生態系服務的研究缺口及影響森林生態系服務的關鍵議題，做為規劃後續研究重點之依據。</w:t>
            </w:r>
          </w:p>
          <w:p w:rsidR="005E2719" w:rsidRPr="005E2719" w:rsidRDefault="005E2719" w:rsidP="005E2719">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5E2719" w:rsidRPr="00002346" w:rsidRDefault="005E2719" w:rsidP="005E2719">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5E2719" w:rsidRPr="00002346" w:rsidRDefault="005E2719" w:rsidP="005E2719">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5E2719" w:rsidRPr="00002346" w:rsidRDefault="005E2719" w:rsidP="005E2719">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w:t>
            </w:r>
            <w:r w:rsidRPr="00002346">
              <w:rPr>
                <w:rFonts w:eastAsia="標楷體"/>
                <w:bCs/>
              </w:rPr>
              <w:lastRenderedPageBreak/>
              <w:t>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5E2719" w:rsidRPr="00002346" w:rsidRDefault="005E2719" w:rsidP="005E2719">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5E2719" w:rsidRPr="00002346" w:rsidRDefault="005E2719" w:rsidP="005E2719">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5E2719" w:rsidRPr="00002346" w:rsidRDefault="005E2719" w:rsidP="005E2719">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5E2719" w:rsidRPr="00002346" w:rsidRDefault="005E2719" w:rsidP="005E2719">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5E2719" w:rsidRPr="00002346" w:rsidRDefault="005E2719" w:rsidP="005E2719">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DIVERSITAS</w:t>
            </w:r>
            <w:r w:rsidRPr="00002346">
              <w:rPr>
                <w:rFonts w:eastAsia="標楷體"/>
                <w:bCs/>
              </w:rPr>
              <w:t>之「生態系服務</w:t>
            </w:r>
            <w:r w:rsidRPr="00002346">
              <w:rPr>
                <w:rFonts w:eastAsia="標楷體"/>
                <w:bCs/>
              </w:rPr>
              <w:t>(ecoSERVICES)</w:t>
            </w:r>
            <w:r w:rsidRPr="00002346">
              <w:rPr>
                <w:rFonts w:eastAsia="標楷體"/>
                <w:bCs/>
              </w:rPr>
              <w:t>」核心計畫，</w:t>
            </w:r>
            <w:r w:rsidRPr="00002346">
              <w:rPr>
                <w:rFonts w:eastAsia="標楷體"/>
                <w:bCs/>
              </w:rPr>
              <w:t xml:space="preserve"> IPBES</w:t>
            </w:r>
            <w:r w:rsidRPr="00002346">
              <w:rPr>
                <w:rFonts w:eastAsia="標楷體"/>
                <w:bCs/>
              </w:rPr>
              <w:t>等</w:t>
            </w:r>
          </w:p>
        </w:tc>
      </w:tr>
      <w:tr w:rsidR="00E261DD"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B.</w:t>
            </w:r>
            <w:r w:rsidRPr="00002346">
              <w:rPr>
                <w:rFonts w:eastAsia="標楷體"/>
                <w:bCs/>
              </w:rPr>
              <w:t>生態系服務</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5E2719" w:rsidP="00651D7C">
            <w:pPr>
              <w:widowControl/>
              <w:snapToGrid w:val="0"/>
              <w:jc w:val="both"/>
              <w:rPr>
                <w:rFonts w:eastAsia="標楷體"/>
                <w:bCs/>
              </w:rPr>
            </w:pPr>
            <w:r>
              <w:rPr>
                <w:rFonts w:eastAsia="標楷體"/>
                <w:bCs/>
              </w:rPr>
              <w:t>B.</w:t>
            </w:r>
            <w:r>
              <w:rPr>
                <w:rFonts w:eastAsia="標楷體" w:hint="eastAsia"/>
                <w:bCs/>
              </w:rPr>
              <w:t>5</w:t>
            </w:r>
            <w:r w:rsidR="00E261DD" w:rsidRPr="00002346">
              <w:rPr>
                <w:rFonts w:eastAsia="標楷體"/>
                <w:bCs/>
              </w:rPr>
              <w:t>.</w:t>
            </w:r>
            <w:r w:rsidR="00E261DD" w:rsidRPr="00002346">
              <w:rPr>
                <w:rFonts w:eastAsia="標楷體"/>
                <w:bCs/>
              </w:rPr>
              <w:t>海洋與海岸生物多樣性與生態系服務評估</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E261DD">
            <w:pPr>
              <w:widowControl/>
              <w:snapToGrid w:val="0"/>
              <w:spacing w:beforeLines="50" w:before="183"/>
              <w:rPr>
                <w:rFonts w:eastAsia="標楷體"/>
                <w:bCs/>
              </w:rPr>
            </w:pPr>
            <w:r w:rsidRPr="00002346">
              <w:rPr>
                <w:rFonts w:eastAsia="標楷體"/>
                <w:bCs/>
              </w:rPr>
              <w:t>研究目的：</w:t>
            </w:r>
          </w:p>
          <w:p w:rsidR="00E261DD" w:rsidRPr="00002346" w:rsidRDefault="00E261DD" w:rsidP="00C47CAE">
            <w:pPr>
              <w:widowControl/>
              <w:snapToGrid w:val="0"/>
              <w:ind w:firstLineChars="190" w:firstLine="456"/>
              <w:rPr>
                <w:rFonts w:eastAsia="標楷體"/>
                <w:bCs/>
              </w:rPr>
            </w:pPr>
            <w:r w:rsidRPr="00002346">
              <w:rPr>
                <w:rFonts w:eastAsia="標楷體"/>
                <w:bCs/>
              </w:rPr>
              <w:t>海洋生物多樣性除了食用及醫藥民生等價值外，尚有提供生命科學基礎研究的材料、仿生學、生態旅遊、生質能源及地球的最大維生系統等諸多生態系服務的功能。但</w:t>
            </w:r>
            <w:r w:rsidRPr="00002346">
              <w:rPr>
                <w:rFonts w:eastAsia="標楷體"/>
                <w:bCs/>
              </w:rPr>
              <w:t>2010</w:t>
            </w:r>
            <w:r w:rsidRPr="00002346">
              <w:rPr>
                <w:rFonts w:eastAsia="標楷體"/>
                <w:bCs/>
              </w:rPr>
              <w:t>年出版《生物多樣性之全球展望第三版》明確指出，由於過漁、棲地破壞、污染、外來入侵種等人為因素，以及可能與氣候變遷有關之聖嬰、反聖嬰、颱風、冷水流入侵等之雙重威脅下，全球海洋生物多樣性快速消失以及海岸與海洋生態系功能退化的問題己十分嚴重，需要加快調查研究的步調，並推動相關的保育及有效的管理措施。</w:t>
            </w:r>
          </w:p>
          <w:p w:rsidR="00E261DD" w:rsidRPr="00002346" w:rsidRDefault="00E261DD" w:rsidP="00C47CAE">
            <w:pPr>
              <w:widowControl/>
              <w:snapToGrid w:val="0"/>
              <w:ind w:firstLineChars="190" w:firstLine="456"/>
              <w:rPr>
                <w:rFonts w:eastAsia="標楷體"/>
                <w:bCs/>
              </w:rPr>
            </w:pPr>
            <w:r w:rsidRPr="00002346">
              <w:rPr>
                <w:rFonts w:eastAsia="標楷體"/>
                <w:bCs/>
              </w:rPr>
              <w:t>臺灣是海島國家，四周環海，由海洋所提供的生態系服務與人類福祉如漁業、海岸防護等不勝枚舉。台灣海洋生物多樣性甚為豐富，各類沿岸生態系，如珊瑚礁、海草床與紅樹林等，所提供的碳吸存效率很高，即所謂的</w:t>
            </w:r>
            <w:r w:rsidRPr="00002346">
              <w:rPr>
                <w:rFonts w:eastAsia="標楷體"/>
                <w:bCs/>
              </w:rPr>
              <w:t>"</w:t>
            </w:r>
            <w:r w:rsidRPr="00002346">
              <w:rPr>
                <w:rFonts w:eastAsia="標楷體"/>
                <w:bCs/>
              </w:rPr>
              <w:t>藍碳</w:t>
            </w:r>
            <w:r w:rsidRPr="00002346">
              <w:rPr>
                <w:rFonts w:eastAsia="標楷體"/>
                <w:bCs/>
              </w:rPr>
              <w:t>"</w:t>
            </w:r>
            <w:r w:rsidRPr="00002346">
              <w:rPr>
                <w:rFonts w:eastAsia="標楷體"/>
                <w:bCs/>
              </w:rPr>
              <w:t>，為減緩溫室效應的方案之一。但這些生態系的脆弱度也高，是受到氣候變遷威脅相對最高的區域，這也使臺灣成為研究海洋生物多樣性與生態系服務評估的絕佳地點。</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w:t>
            </w:r>
            <w:r w:rsidRPr="00002346">
              <w:rPr>
                <w:rFonts w:eastAsia="標楷體"/>
                <w:bCs/>
              </w:rPr>
              <w:t>)</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1.</w:t>
            </w:r>
            <w:r w:rsidRPr="00F66F12">
              <w:rPr>
                <w:rFonts w:eastAsia="標楷體" w:hint="eastAsia"/>
                <w:bCs/>
              </w:rPr>
              <w:t>海洋與海岸生物多樣性與生態系服務的現況與變遷及導致其發生變化的自然與人為驅動因子及其影響。</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2.</w:t>
            </w:r>
            <w:r w:rsidRPr="00F66F12">
              <w:rPr>
                <w:rFonts w:eastAsia="標楷體" w:hint="eastAsia"/>
                <w:bCs/>
              </w:rPr>
              <w:t>海洋與海岸生物多樣性與生態系功能評估之指標、模型、方法及工具。</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t>3.</w:t>
            </w:r>
            <w:r w:rsidRPr="00F66F12">
              <w:rPr>
                <w:rFonts w:eastAsia="標楷體" w:hint="eastAsia"/>
                <w:bCs/>
              </w:rPr>
              <w:t>海洋與海岸生態系服務功能評價之指標、模型、方法及工具並進行變遷分析。</w:t>
            </w:r>
          </w:p>
          <w:p w:rsidR="00E261DD" w:rsidRPr="00F66F12" w:rsidRDefault="00E261DD" w:rsidP="00F66F12">
            <w:pPr>
              <w:widowControl/>
              <w:snapToGrid w:val="0"/>
              <w:ind w:left="173" w:hangingChars="72" w:hanging="173"/>
              <w:rPr>
                <w:rFonts w:eastAsia="標楷體"/>
                <w:bCs/>
              </w:rPr>
            </w:pPr>
            <w:r w:rsidRPr="00F66F12">
              <w:rPr>
                <w:rFonts w:eastAsia="標楷體" w:hint="eastAsia"/>
                <w:bCs/>
              </w:rPr>
              <w:lastRenderedPageBreak/>
              <w:t>4.</w:t>
            </w:r>
            <w:r w:rsidRPr="00F66F12">
              <w:rPr>
                <w:rFonts w:eastAsia="標楷體" w:hint="eastAsia"/>
                <w:bCs/>
              </w:rPr>
              <w:t>海洋與海岸生態系服務與相關政策之相互影響分析與模擬。</w:t>
            </w:r>
          </w:p>
          <w:p w:rsidR="00E261DD" w:rsidRPr="00002346" w:rsidRDefault="00E261DD" w:rsidP="00F66F12">
            <w:pPr>
              <w:widowControl/>
              <w:snapToGrid w:val="0"/>
              <w:ind w:left="173" w:hangingChars="72" w:hanging="173"/>
              <w:rPr>
                <w:rFonts w:eastAsia="標楷體"/>
                <w:bCs/>
              </w:rPr>
            </w:pPr>
            <w:r w:rsidRPr="00F66F12">
              <w:rPr>
                <w:rFonts w:eastAsia="標楷體" w:hint="eastAsia"/>
                <w:bCs/>
              </w:rPr>
              <w:t>5.</w:t>
            </w:r>
            <w:r w:rsidRPr="00F66F12">
              <w:rPr>
                <w:rFonts w:eastAsia="標楷體" w:hint="eastAsia"/>
                <w:bCs/>
              </w:rPr>
              <w:t>海洋與海岸生物多樣性與生態系服務的研究缺口及影響海洋生態系服務的關鍵議題，做為規劃後續研究重點之依據。</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097FF6">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097FF6">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097FF6">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097FF6">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097FF6">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DIVERSITAS</w:t>
            </w:r>
            <w:r w:rsidRPr="00002346">
              <w:rPr>
                <w:rFonts w:eastAsia="標楷體"/>
                <w:bCs/>
              </w:rPr>
              <w:t>之「生態系服務</w:t>
            </w:r>
            <w:r w:rsidRPr="00002346">
              <w:rPr>
                <w:rFonts w:eastAsia="標楷體"/>
                <w:bCs/>
              </w:rPr>
              <w:t>(ecoSERVICES)</w:t>
            </w:r>
            <w:r w:rsidRPr="00002346">
              <w:rPr>
                <w:rFonts w:eastAsia="標楷體"/>
                <w:bCs/>
              </w:rPr>
              <w:t>」核心計畫，</w:t>
            </w:r>
            <w:r w:rsidRPr="00002346">
              <w:rPr>
                <w:rFonts w:eastAsia="標楷體"/>
                <w:bCs/>
              </w:rPr>
              <w:t xml:space="preserve"> IPBES</w:t>
            </w:r>
            <w:r w:rsidRPr="00002346">
              <w:rPr>
                <w:rFonts w:eastAsia="標楷體"/>
                <w:bCs/>
              </w:rPr>
              <w:t>等</w:t>
            </w:r>
          </w:p>
        </w:tc>
      </w:tr>
      <w:tr w:rsidR="00E261DD"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C.</w:t>
            </w:r>
            <w:r w:rsidRPr="00002346">
              <w:rPr>
                <w:rFonts w:eastAsia="標楷體"/>
                <w:bCs/>
              </w:rPr>
              <w:t>水資源管理</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C.1.</w:t>
            </w:r>
            <w:r w:rsidRPr="00002346">
              <w:rPr>
                <w:rFonts w:eastAsia="標楷體"/>
                <w:bCs/>
              </w:rPr>
              <w:t>發展跨領域整合性水資源管理與決策支援系統</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8F3FEA">
            <w:pPr>
              <w:widowControl/>
              <w:snapToGrid w:val="0"/>
              <w:rPr>
                <w:rFonts w:eastAsia="標楷體"/>
                <w:bCs/>
              </w:rPr>
            </w:pPr>
            <w:r w:rsidRPr="00002346">
              <w:rPr>
                <w:rFonts w:eastAsia="標楷體"/>
                <w:bCs/>
              </w:rPr>
              <w:t xml:space="preserve">    </w:t>
            </w:r>
            <w:r w:rsidRPr="00002346">
              <w:rPr>
                <w:rFonts w:eastAsia="標楷體"/>
                <w:bCs/>
              </w:rPr>
              <w:t>整合性水資源管理（</w:t>
            </w:r>
            <w:r w:rsidRPr="00002346">
              <w:rPr>
                <w:rFonts w:eastAsia="標楷體"/>
                <w:bCs/>
              </w:rPr>
              <w:t>Integrated Water Resources Management, IWRM</w:t>
            </w:r>
            <w:r w:rsidRPr="00002346">
              <w:rPr>
                <w:rFonts w:eastAsia="標楷體"/>
                <w:bCs/>
              </w:rPr>
              <w:t>）是由全球水夥伴組織</w:t>
            </w:r>
            <w:r w:rsidRPr="00002346">
              <w:rPr>
                <w:rFonts w:eastAsia="標楷體"/>
                <w:bCs/>
              </w:rPr>
              <w:t>(Global Water Partnership, GWP)</w:t>
            </w:r>
            <w:r w:rsidRPr="00002346">
              <w:rPr>
                <w:rFonts w:eastAsia="標楷體"/>
                <w:bCs/>
              </w:rPr>
              <w:t>提出。</w:t>
            </w:r>
            <w:r w:rsidRPr="00002346">
              <w:rPr>
                <w:rFonts w:eastAsia="標楷體"/>
                <w:bCs/>
              </w:rPr>
              <w:t>GWP</w:t>
            </w:r>
            <w:r w:rsidRPr="00002346">
              <w:rPr>
                <w:rFonts w:eastAsia="標楷體"/>
                <w:bCs/>
              </w:rPr>
              <w:t>目標在確立世界之用水安全，並透過水資源治理與管理，促進永續與公平正義的發展。國內已有相當多之水資源個別研究推動，但加以進行系統性整合卻較不足。推動此研究主題的目標之一即在發展整合自然與人類的管理系統，確保環境生態保育、水資源供給系統穩定、與提高生活品質。流域為水資源之自然系統，為穩定提供水資源，上游保育到下游需水管理需要有系統性方法，進行探討。未來科學研究除了建立新的研究方法與發現知識外，更重要的是如何應用科學協助政策的擬定，尤其是協助建立科學支持的</w:t>
            </w:r>
            <w:r w:rsidRPr="00002346">
              <w:rPr>
                <w:rFonts w:eastAsia="標楷體"/>
                <w:bCs/>
              </w:rPr>
              <w:lastRenderedPageBreak/>
              <w:t>行動計畫，另一方面需建立知識轉移與累積的機制，綜合前述目的，發展整合決策系統非常重要，透過建立網路知識平台整合過去與持續研究發展之成果，包括過去研究之標準流程、評估工具、資料來源、資訊、知識產出與主要研究結論等，並發展知識探勘工具，並使其具有支援決策能力之功能。主要工作內容應包括</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）發展綜合自然與人為環境變遷對可利用淡水資源影響之評估流程與工具；</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2</w:t>
            </w:r>
            <w:r w:rsidRPr="00002346">
              <w:rPr>
                <w:rFonts w:eastAsia="標楷體"/>
                <w:bCs/>
              </w:rPr>
              <w:t>）發展流域綜合治理計畫之整合研究方法，強化防災與水資源之協調治理能力；</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）發展整合多元供水管理系統（包括傳統地表與地下水資源，及新興水資源，如海水淡化、雨水儲集再利用、農業回歸水、汙水回收再利用等）；</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4</w:t>
            </w:r>
            <w:r w:rsidRPr="00002346">
              <w:rPr>
                <w:rFonts w:eastAsia="標楷體"/>
                <w:bCs/>
              </w:rPr>
              <w:t>）發展結合季節氣候預報技術，即時掌握土地利用與氣候變遷影響下之流域整體供水與需水情勢，並適時推動行動方案，確保穩定區域供水承載力與供需平衡；</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5</w:t>
            </w:r>
            <w:r w:rsidRPr="00002346">
              <w:rPr>
                <w:rFonts w:eastAsia="標楷體"/>
                <w:bCs/>
              </w:rPr>
              <w:t>）建立整合性水資源管理系統架構（自然、社會、工程、預警）。</w:t>
            </w:r>
          </w:p>
          <w:p w:rsidR="00E261DD" w:rsidRPr="00002346" w:rsidRDefault="00E261DD" w:rsidP="005D5FE8">
            <w:pPr>
              <w:widowControl/>
              <w:snapToGrid w:val="0"/>
              <w:ind w:firstLineChars="200" w:firstLine="480"/>
              <w:rPr>
                <w:rFonts w:eastAsia="標楷體"/>
                <w:bCs/>
              </w:rPr>
            </w:pPr>
            <w:r w:rsidRPr="00002346">
              <w:rPr>
                <w:rFonts w:eastAsia="標楷體"/>
                <w:bCs/>
              </w:rPr>
              <w:t>全球水夥伴組織</w:t>
            </w:r>
            <w:r w:rsidRPr="00002346">
              <w:rPr>
                <w:rFonts w:eastAsia="標楷體"/>
                <w:bCs/>
              </w:rPr>
              <w:t>(Global Water Partnership, GWP)</w:t>
            </w:r>
            <w:r w:rsidRPr="00002346">
              <w:rPr>
                <w:rFonts w:eastAsia="標楷體"/>
                <w:bCs/>
              </w:rPr>
              <w:t>提出的水資源管理必須人人參與。因應氣候變遷可能帶來之高衝擊，必須從中央、地方、民眾等不同層級同時推動調適措施。以水資源供給策略為例，過去國內研究多注重於大型集中式供水系統，如水庫、攔河堰等，但分散式供水措施的效用則較少被探討，雖然水利署近年來積極推動多元供水系統，但較少以社區（</w:t>
            </w:r>
            <w:r w:rsidRPr="00002346">
              <w:rPr>
                <w:rFonts w:eastAsia="標楷體"/>
                <w:bCs/>
              </w:rPr>
              <w:t>Community-based</w:t>
            </w:r>
            <w:r w:rsidRPr="00002346">
              <w:rPr>
                <w:rFonts w:eastAsia="標楷體"/>
                <w:bCs/>
              </w:rPr>
              <w:t>）為系統與社區韌性為觀點之探討。而且，面對可能高衝擊與高不確定性的未來，必須採取分散性措施來因應，不管人類居住社區、科學園區、工業區、校園，均屬於社區尺度之單元。此外，如桃園航空城開發可以促進產業經濟的發展，然桃園地區過去水資源供給即存在不足之壓力；又如台塑六輕工業園區的水資源僅具有豐水期水權，枯水期需要跟水利會買水。不管桃園航空城或是六輕工業區均存在以其自身為系統與為觀點之水資源分析工具。本研究項目亦可考量針對國家重大發展計畫，提出水資源管理計畫。此外，永續性管理從願景之確立與措施之推動，除了工程與管理技術外，均需考量權利相關者，過去相關政策的推動均遭受技術與經濟可行，但社會卻不可行。因此有必要發展研究方法與分析步驟，合理建立納入權利相關者之決策機制，成為重要的議題。主要工作內容應包括</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）推動需求管理與研發適合社區發展之新興供水系統與科技；</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2</w:t>
            </w:r>
            <w:r w:rsidRPr="00002346">
              <w:rPr>
                <w:rFonts w:eastAsia="標楷體"/>
                <w:bCs/>
              </w:rPr>
              <w:t>）同時考量集中式供水系統，整合發展高韌性社區水資源管理系統；</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）發展社區面對氣候變遷與極端天氣之回復能力建構方法，同時可降低集中式供水系統之負荷，間接提高其回復力；</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4</w:t>
            </w:r>
            <w:r w:rsidRPr="00002346">
              <w:rPr>
                <w:rFonts w:eastAsia="標楷體"/>
                <w:bCs/>
              </w:rPr>
              <w:t>）建立社區尺度韌性水資源系統評估指標與評量系統；</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5</w:t>
            </w:r>
            <w:r w:rsidRPr="00002346">
              <w:rPr>
                <w:rFonts w:eastAsia="標楷體"/>
                <w:bCs/>
              </w:rPr>
              <w:t>）建立納入社會權利相關者與經濟效益分析之決策機制研究。</w:t>
            </w:r>
          </w:p>
          <w:p w:rsidR="00E261DD" w:rsidRPr="00002346" w:rsidRDefault="00E261DD" w:rsidP="00C47CAE">
            <w:pPr>
              <w:widowControl/>
              <w:snapToGrid w:val="0"/>
              <w:ind w:firstLineChars="190" w:firstLine="456"/>
              <w:rPr>
                <w:rFonts w:eastAsia="標楷體"/>
                <w:bCs/>
              </w:rPr>
            </w:pPr>
            <w:r w:rsidRPr="00002346">
              <w:rPr>
                <w:rFonts w:eastAsia="標楷體"/>
                <w:bCs/>
              </w:rPr>
              <w:lastRenderedPageBreak/>
              <w:t>整合性水資源管理亦必須強調不同領域對水資源管理之影響，與水資源管理對其他領域之影響。近年來極端天氣最直接造成的災害就是洪水與缺水乾旱。在推動水資源政策與措施時，不可避免會與其他領域有關。例如，水資源公共供給可能因為糧食生產的引水與水質污染而影響，當然水資源的總量也會影響灌溉給水，進而影響糧食生產。此外，氣候變遷會影響作物生長期與作物需水量，進而影響農業灌溉用水需求，如要滿足灌溉需求或確保糧食生產，就必須調整水資源管理。氣候可能直接影響水資源，也可能影響其他領域，再間接影響水資源。為了因應環境變遷的衝擊，不同領域均會採取調適措施，然不同領域調適措施間，有的是會互斥，有的會互利。因此，必須探討措施間的協同合作（</w:t>
            </w:r>
            <w:r w:rsidRPr="00002346">
              <w:rPr>
                <w:rFonts w:eastAsia="標楷體"/>
                <w:bCs/>
              </w:rPr>
              <w:t>synergy</w:t>
            </w:r>
            <w:r w:rsidRPr="00002346">
              <w:rPr>
                <w:rFonts w:eastAsia="標楷體"/>
                <w:bCs/>
              </w:rPr>
              <w:t>）與折衷協調（</w:t>
            </w:r>
            <w:r w:rsidRPr="00002346">
              <w:rPr>
                <w:rFonts w:eastAsia="標楷體"/>
                <w:bCs/>
              </w:rPr>
              <w:t>tradeoff</w:t>
            </w:r>
            <w:r w:rsidRPr="00002346">
              <w:rPr>
                <w:rFonts w:eastAsia="標楷體"/>
                <w:bCs/>
              </w:rPr>
              <w:t>）。且必須建立方法，提供系統性工具分析跨領域間的關係，並提供跨領域政策協調互斥與互利之分析結果。此外，產業發展常需考量全球佈局，然水資源的穩定供給，為產業持續生產的關鍵；此外，全球水資源情勢與國際糧食生產亦有關係，臺灣許多仰賴進口的穀物可能受到影響。全球水資源情勢透過產業與糧食生產均會對國內產生影響，過去國內較少針對全球尺度之水資源進行研究方法建立與應用之探討。本項議題目標包括建立全球與區域水資源分析或資訊掌握之能力，並探討國內可應用此資訊之相關議題，以及推動國內水資源研究之國際合作。主要工作內容應包括</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）推動水資源、能源、與糧食之關聯性研究；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2</w:t>
            </w:r>
            <w:r w:rsidRPr="00002346">
              <w:rPr>
                <w:rFonts w:eastAsia="標楷體"/>
                <w:bCs/>
              </w:rPr>
              <w:t>）推動水資源與健康之跨領域研究；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）發展跨領域議題界定與水資源規劃決策機制；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4</w:t>
            </w:r>
            <w:r w:rsidRPr="00002346">
              <w:rPr>
                <w:rFonts w:eastAsia="標楷體"/>
                <w:bCs/>
              </w:rPr>
              <w:t>）分析探討與其他核心計畫可能之橫向跨領域研究。</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本研究主題只接受單一整合型計畫。整合型團隊應包括三個研究方向與其工作內容以期符合核心計畫之整體規劃方向。惟研究方向</w:t>
            </w:r>
            <w:r w:rsidRPr="00002346">
              <w:rPr>
                <w:rFonts w:eastAsia="標楷體"/>
                <w:bCs/>
              </w:rPr>
              <w:t>1.3</w:t>
            </w:r>
            <w:r w:rsidRPr="00002346">
              <w:rPr>
                <w:rFonts w:eastAsia="標楷體"/>
                <w:bCs/>
              </w:rPr>
              <w:t>之第（</w:t>
            </w:r>
            <w:r w:rsidRPr="00002346">
              <w:rPr>
                <w:rFonts w:eastAsia="標楷體"/>
                <w:bCs/>
              </w:rPr>
              <w:t>4</w:t>
            </w:r>
            <w:r w:rsidRPr="00002346">
              <w:rPr>
                <w:rFonts w:eastAsia="標楷體"/>
                <w:bCs/>
              </w:rPr>
              <w:t>）工作項目可列為選項。三大工作方向可不在第一年同時起動，可以依需要規劃分年推動，但需要在第一年計畫書說明推動時程與參與研究人員。</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發展整合性水資源管理與決策支援系統</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）發展整合性水資源永續管理系統</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2</w:t>
            </w:r>
            <w:r w:rsidRPr="00002346">
              <w:rPr>
                <w:rFonts w:eastAsia="標楷體"/>
                <w:bCs/>
              </w:rPr>
              <w:t>）發展多元水資源管理方法</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）發展水資源知識萃取與支援決策技術</w:t>
            </w:r>
          </w:p>
          <w:p w:rsidR="00E261DD" w:rsidRPr="00002346" w:rsidRDefault="00E261DD" w:rsidP="008F3FEA">
            <w:pPr>
              <w:widowControl/>
              <w:snapToGrid w:val="0"/>
              <w:rPr>
                <w:rFonts w:eastAsia="標楷體"/>
                <w:bCs/>
              </w:rPr>
            </w:pPr>
            <w:r w:rsidRPr="00002346">
              <w:rPr>
                <w:rFonts w:eastAsia="標楷體"/>
                <w:bCs/>
              </w:rPr>
              <w:t>2.</w:t>
            </w:r>
            <w:r w:rsidRPr="00002346">
              <w:rPr>
                <w:rFonts w:eastAsia="標楷體"/>
                <w:bCs/>
              </w:rPr>
              <w:t>發展社區尺度韌性水資源科技</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）推動需求管理與研發適合社區發展之新興供水科技</w:t>
            </w:r>
          </w:p>
          <w:p w:rsidR="00E261DD" w:rsidRPr="00002346" w:rsidRDefault="00E261DD" w:rsidP="008F3FEA">
            <w:pPr>
              <w:widowControl/>
              <w:snapToGrid w:val="0"/>
              <w:rPr>
                <w:rFonts w:eastAsia="標楷體"/>
                <w:bCs/>
              </w:rPr>
            </w:pPr>
            <w:r w:rsidRPr="00002346">
              <w:rPr>
                <w:rFonts w:eastAsia="標楷體"/>
                <w:bCs/>
              </w:rPr>
              <w:lastRenderedPageBreak/>
              <w:t>（</w:t>
            </w:r>
            <w:r w:rsidRPr="00002346">
              <w:rPr>
                <w:rFonts w:eastAsia="標楷體"/>
                <w:bCs/>
              </w:rPr>
              <w:t>2</w:t>
            </w:r>
            <w:r w:rsidRPr="00002346">
              <w:rPr>
                <w:rFonts w:eastAsia="標楷體"/>
                <w:bCs/>
              </w:rPr>
              <w:t>）發展社區尺度韌性水資源系統規劃與評估工具</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）發展納入權利相關者之水資源決策機制</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水資源跨領域研究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1</w:t>
            </w:r>
            <w:r w:rsidRPr="00002346">
              <w:rPr>
                <w:rFonts w:eastAsia="標楷體"/>
                <w:bCs/>
              </w:rPr>
              <w:t>）發展水資源跨領域分析與決策工具</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2</w:t>
            </w:r>
            <w:r w:rsidRPr="00002346">
              <w:rPr>
                <w:rFonts w:eastAsia="標楷體"/>
                <w:bCs/>
              </w:rPr>
              <w:t>）建立水資源、能源、糧食連結關係之研究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3</w:t>
            </w:r>
            <w:r w:rsidRPr="00002346">
              <w:rPr>
                <w:rFonts w:eastAsia="標楷體"/>
                <w:bCs/>
              </w:rPr>
              <w:t>）建立水資源與健康關係之研究</w:t>
            </w:r>
          </w:p>
          <w:p w:rsidR="00E261DD" w:rsidRPr="00002346" w:rsidRDefault="00E261DD" w:rsidP="008F3FEA">
            <w:pPr>
              <w:widowControl/>
              <w:snapToGrid w:val="0"/>
              <w:rPr>
                <w:rFonts w:eastAsia="標楷體"/>
                <w:bCs/>
              </w:rPr>
            </w:pPr>
            <w:r w:rsidRPr="00002346">
              <w:rPr>
                <w:rFonts w:eastAsia="標楷體"/>
                <w:bCs/>
              </w:rPr>
              <w:t>（</w:t>
            </w:r>
            <w:r w:rsidRPr="00002346">
              <w:rPr>
                <w:rFonts w:eastAsia="標楷體"/>
                <w:bCs/>
              </w:rPr>
              <w:t>4</w:t>
            </w:r>
            <w:r w:rsidRPr="00002346">
              <w:rPr>
                <w:rFonts w:eastAsia="標楷體"/>
                <w:bCs/>
              </w:rPr>
              <w:t>）發展全球與區域水資源情勢掌握機制</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0C3582">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0C3582">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0C3582">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0C3582">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0C3582">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0C3582">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0C3582">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 Future Earth</w:t>
            </w:r>
            <w:r w:rsidRPr="00002346">
              <w:rPr>
                <w:rFonts w:eastAsia="標楷體"/>
                <w:bCs/>
              </w:rPr>
              <w:t>下轄之</w:t>
            </w:r>
            <w:r w:rsidRPr="00002346">
              <w:rPr>
                <w:rFonts w:eastAsia="標楷體"/>
                <w:bCs/>
              </w:rPr>
              <w:t>GWSP</w:t>
            </w:r>
            <w:r w:rsidRPr="00002346">
              <w:rPr>
                <w:rFonts w:eastAsia="標楷體"/>
                <w:bCs/>
              </w:rPr>
              <w:t>計畫。</w:t>
            </w:r>
          </w:p>
          <w:p w:rsidR="00E261DD" w:rsidRPr="00002346" w:rsidRDefault="00E261DD" w:rsidP="008F3FEA">
            <w:pPr>
              <w:widowControl/>
              <w:snapToGrid w:val="0"/>
              <w:rPr>
                <w:rFonts w:eastAsia="標楷體"/>
                <w:bCs/>
              </w:rPr>
            </w:pPr>
          </w:p>
        </w:tc>
      </w:tr>
      <w:tr w:rsidR="00E261DD" w:rsidRPr="00002346" w:rsidTr="00651D7C">
        <w:trPr>
          <w:trHeight w:val="389"/>
          <w:jc w:val="center"/>
        </w:trPr>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D.</w:t>
            </w:r>
            <w:r w:rsidRPr="00002346">
              <w:rPr>
                <w:rFonts w:eastAsia="標楷體"/>
                <w:bCs/>
              </w:rPr>
              <w:t>都市化與環境變遷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D.1.</w:t>
            </w:r>
            <w:r w:rsidRPr="00002346">
              <w:rPr>
                <w:rFonts w:eastAsia="標楷體"/>
                <w:bCs/>
              </w:rPr>
              <w:t>都市化的趨動力與影響</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都市不僅包含實質建成環境及空間格局，還涵蓋了制度、治理與社會經濟過程，因此都市應被視為一個由人類主宰、具有階層結構、綜合、複雜且動態的調適系統。在都市化過程中，隨著都市土地使用、人口、經濟過程、以及地理區域特徵的變化，改變了地表覆蓋、水文系統</w:t>
            </w:r>
            <w:r w:rsidRPr="00002346">
              <w:rPr>
                <w:rFonts w:eastAsia="標楷體"/>
                <w:bCs/>
              </w:rPr>
              <w:lastRenderedPageBreak/>
              <w:t>與生物地質化學循環系統，進而驅動地方與區域環境變遷，並且在本質上轉變了都市與全球環境之間的關係，因此都市是人類回應全球環境變遷的重要舞台。</w:t>
            </w:r>
          </w:p>
          <w:p w:rsidR="00E261DD" w:rsidRPr="00002346" w:rsidRDefault="00E261DD" w:rsidP="000A2F10">
            <w:pPr>
              <w:widowControl/>
              <w:snapToGrid w:val="0"/>
              <w:ind w:firstLineChars="200" w:firstLine="480"/>
              <w:rPr>
                <w:rFonts w:eastAsia="標楷體"/>
                <w:bCs/>
              </w:rPr>
            </w:pPr>
            <w:r w:rsidRPr="00002346">
              <w:rPr>
                <w:rFonts w:eastAsia="標楷體"/>
                <w:bCs/>
              </w:rPr>
              <w:t>在都市化與環境變遷議題的研究架構中，於探究都市系統與環境系統互動關係之前，應先掌握台灣都市過去發展脈絡、都市化驅動力、以及全球化帶來之影響，才能釐清都市系統外部因素對系統內部的衝擊。此外，都市化帶來的轉變，除了土地使用、實質建設、空間結構、都市型態與都市人口的變化之外，在都市治理、制度、經濟、文化與生活型態等層面，也會隨著都市化過程不斷演變。因此，對於台灣都市形塑過程的了解、以及對台灣都市特性的描述剖析等基礎研究，是核心研究計畫中相當必要的一個研究環節。</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影響台灣都市化的因素與作用力為何</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2.</w:t>
            </w:r>
            <w:r w:rsidRPr="00002346">
              <w:rPr>
                <w:rFonts w:eastAsia="標楷體"/>
                <w:bCs/>
              </w:rPr>
              <w:t>都市系統</w:t>
            </w:r>
            <w:r w:rsidRPr="00002346">
              <w:rPr>
                <w:rFonts w:eastAsia="標楷體"/>
                <w:bCs/>
              </w:rPr>
              <w:t>(urban system)</w:t>
            </w:r>
            <w:r w:rsidRPr="00002346">
              <w:rPr>
                <w:rFonts w:eastAsia="標楷體"/>
                <w:bCs/>
              </w:rPr>
              <w:t>受都市化的主要影響為何</w:t>
            </w:r>
            <w:r w:rsidRPr="00002346">
              <w:rPr>
                <w:rFonts w:eastAsia="標楷體"/>
                <w:bCs/>
              </w:rPr>
              <w:t>?</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IHDP</w:t>
            </w:r>
            <w:r w:rsidRPr="00002346">
              <w:rPr>
                <w:rFonts w:eastAsia="標楷體"/>
                <w:bCs/>
              </w:rPr>
              <w:t>之「都市化與全球環境變遷計畫</w:t>
            </w:r>
            <w:r w:rsidRPr="00002346">
              <w:rPr>
                <w:rFonts w:eastAsia="標楷體"/>
                <w:bCs/>
              </w:rPr>
              <w:t>(Urbanization and Global Environmental Change, UGEC)</w:t>
            </w:r>
            <w:r w:rsidRPr="00002346">
              <w:rPr>
                <w:rFonts w:eastAsia="標楷體"/>
                <w:bCs/>
              </w:rPr>
              <w:t>」核心計畫，或者於</w:t>
            </w:r>
            <w:r w:rsidRPr="00002346">
              <w:rPr>
                <w:rFonts w:eastAsia="標楷體"/>
                <w:bCs/>
              </w:rPr>
              <w:t>2014</w:t>
            </w:r>
            <w:r w:rsidRPr="00002346">
              <w:rPr>
                <w:rFonts w:eastAsia="標楷體"/>
                <w:bCs/>
              </w:rPr>
              <w:t>年開始啟動</w:t>
            </w:r>
            <w:r w:rsidRPr="00002346">
              <w:rPr>
                <w:rFonts w:eastAsia="標楷體"/>
                <w:bCs/>
              </w:rPr>
              <w:lastRenderedPageBreak/>
              <w:t>的</w:t>
            </w:r>
            <w:r w:rsidRPr="00002346">
              <w:rPr>
                <w:rFonts w:eastAsia="標楷體"/>
                <w:bCs/>
              </w:rPr>
              <w:t>Future Earth</w:t>
            </w:r>
            <w:r w:rsidRPr="00002346">
              <w:rPr>
                <w:rFonts w:eastAsia="標楷體"/>
                <w:bCs/>
              </w:rPr>
              <w:t>計畫中，所研提八大倡議之一的</w:t>
            </w:r>
            <w:r w:rsidRPr="00002346">
              <w:rPr>
                <w:rFonts w:eastAsia="標楷體"/>
                <w:bCs/>
              </w:rPr>
              <w:t>“ What is urban? Global urbanization as viewed from multiple scientific domains.”</w:t>
            </w: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D.</w:t>
            </w:r>
            <w:r w:rsidRPr="00002346">
              <w:rPr>
                <w:rFonts w:eastAsia="標楷體"/>
                <w:bCs/>
              </w:rPr>
              <w:t>都市化與環境變遷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D.2.</w:t>
            </w:r>
            <w:r w:rsidRPr="00002346">
              <w:rPr>
                <w:rFonts w:eastAsia="標楷體"/>
                <w:bCs/>
              </w:rPr>
              <w:t>都市化對環境系統的影響</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都市化過程對於環境系統的影響極為深遠，都市空間型態常因人口數量與特質、經濟生產模式、社會文化等人為活動、交通運輸模式而有所改變或互為因果，故都市空間型態的變化，將會牽動地方甚至區域環境系統的變化。因此，都市空間型態與功能對於環境系統影響之研究，是為解決地區、國家、乃至全球性環境議題的基礎工作。都市化過程雖然發生於都市範圍內，但由於都市人口成長、產業結構轉變、都市消費與飲食型態的轉變等變化，可能潛在影響距離都市核心遙遠外地區的社會、文化、經濟與生態功能，因此了解都市化過程的遠距連接現象，也是研究環境變遷與都市化議題中相當重要的一環。</w:t>
            </w:r>
          </w:p>
          <w:p w:rsidR="00E261DD" w:rsidRPr="00002346" w:rsidRDefault="00E261DD" w:rsidP="000A2F10">
            <w:pPr>
              <w:widowControl/>
              <w:snapToGrid w:val="0"/>
              <w:ind w:firstLineChars="200" w:firstLine="480"/>
              <w:rPr>
                <w:rFonts w:eastAsia="標楷體"/>
                <w:bCs/>
              </w:rPr>
            </w:pPr>
            <w:r w:rsidRPr="00002346">
              <w:rPr>
                <w:rFonts w:eastAsia="標楷體"/>
                <w:bCs/>
              </w:rPr>
              <w:t>都市地區的資源消耗量大約佔了全球資源消耗量的</w:t>
            </w:r>
            <w:r w:rsidRPr="00002346">
              <w:rPr>
                <w:rFonts w:eastAsia="標楷體"/>
                <w:bCs/>
              </w:rPr>
              <w:t>75%</w:t>
            </w:r>
            <w:r w:rsidRPr="00002346">
              <w:rPr>
                <w:rFonts w:eastAsia="標楷體"/>
                <w:bCs/>
              </w:rPr>
              <w:t>，都市地區的生活方式會改變居民的需求與消費方式，進而影響都市對於各種資源與能源消耗型態變化，由此可見都市地區生活方式與消耗型態對於全球永續性發展的關鍵性。此外，都市的位階相較於中央政府更接近瞭解民間社會，未來在都市氣候治理的概念下，如何運用民間的知識、加入更多公民的看法，藉以制定可行的環境經營管理政策，將是都市未來應盡的責任，非營利組織與社區團體在環境政策的宣導與倡議上將扮演著更重要的角色。</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p>
          <w:p w:rsidR="00E261DD" w:rsidRPr="00002346" w:rsidRDefault="00E261DD" w:rsidP="00C47CAE">
            <w:pPr>
              <w:widowControl/>
              <w:snapToGrid w:val="0"/>
              <w:ind w:left="173" w:hangingChars="72" w:hanging="173"/>
              <w:rPr>
                <w:rFonts w:eastAsia="標楷體"/>
                <w:bCs/>
              </w:rPr>
            </w:pPr>
            <w:r w:rsidRPr="00002346">
              <w:rPr>
                <w:rFonts w:eastAsia="標楷體"/>
                <w:bCs/>
              </w:rPr>
              <w:t>1.</w:t>
            </w:r>
            <w:r w:rsidRPr="00002346">
              <w:rPr>
                <w:rFonts w:eastAsia="標楷體"/>
                <w:bCs/>
              </w:rPr>
              <w:t>都市土地使用與地表覆蓋變遷如何對台灣的環境系統產生影響</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2.</w:t>
            </w:r>
            <w:r w:rsidRPr="00002346">
              <w:rPr>
                <w:rFonts w:eastAsia="標楷體"/>
                <w:bCs/>
              </w:rPr>
              <w:t>都市空間型態</w:t>
            </w:r>
            <w:r w:rsidRPr="00002346">
              <w:rPr>
                <w:rFonts w:eastAsia="標楷體"/>
                <w:bCs/>
              </w:rPr>
              <w:t>(urban form)</w:t>
            </w:r>
            <w:r w:rsidRPr="00002346">
              <w:rPr>
                <w:rFonts w:eastAsia="標楷體"/>
                <w:bCs/>
              </w:rPr>
              <w:t>與功能如何影響環境系統</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3.</w:t>
            </w:r>
            <w:r w:rsidRPr="00002346">
              <w:rPr>
                <w:rFonts w:eastAsia="標楷體"/>
                <w:bCs/>
              </w:rPr>
              <w:t>台灣都市地區的生活方式</w:t>
            </w:r>
            <w:r w:rsidRPr="00002346">
              <w:rPr>
                <w:rFonts w:eastAsia="標楷體"/>
                <w:bCs/>
              </w:rPr>
              <w:t>(life style)</w:t>
            </w:r>
            <w:r w:rsidRPr="00002346">
              <w:rPr>
                <w:rFonts w:eastAsia="標楷體"/>
                <w:bCs/>
              </w:rPr>
              <w:t>與消耗型態</w:t>
            </w:r>
            <w:r w:rsidRPr="00002346">
              <w:rPr>
                <w:rFonts w:eastAsia="標楷體"/>
                <w:bCs/>
              </w:rPr>
              <w:t>(consumption)</w:t>
            </w:r>
            <w:r w:rsidRPr="00002346">
              <w:rPr>
                <w:rFonts w:eastAsia="標楷體"/>
                <w:bCs/>
              </w:rPr>
              <w:t>如何造成環境變遷</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4.</w:t>
            </w:r>
            <w:r w:rsidRPr="00002346">
              <w:rPr>
                <w:rFonts w:eastAsia="標楷體"/>
                <w:bCs/>
              </w:rPr>
              <w:t>台灣社會力</w:t>
            </w:r>
            <w:r w:rsidRPr="00002346">
              <w:rPr>
                <w:rFonts w:eastAsia="標楷體"/>
                <w:bCs/>
              </w:rPr>
              <w:t>(</w:t>
            </w:r>
            <w:r w:rsidRPr="00002346">
              <w:rPr>
                <w:rFonts w:eastAsia="標楷體"/>
                <w:bCs/>
              </w:rPr>
              <w:t>如社會運動、</w:t>
            </w:r>
            <w:r w:rsidRPr="00002346">
              <w:rPr>
                <w:rFonts w:eastAsia="標楷體"/>
                <w:bCs/>
              </w:rPr>
              <w:t>NGO</w:t>
            </w:r>
            <w:r w:rsidRPr="00002346">
              <w:rPr>
                <w:rFonts w:eastAsia="標楷體"/>
                <w:bCs/>
              </w:rPr>
              <w:t>組織的倡議</w:t>
            </w:r>
            <w:r w:rsidRPr="00002346">
              <w:rPr>
                <w:rFonts w:eastAsia="標楷體"/>
                <w:bCs/>
              </w:rPr>
              <w:t>)</w:t>
            </w:r>
            <w:r w:rsidRPr="00002346">
              <w:rPr>
                <w:rFonts w:eastAsia="標楷體"/>
                <w:bCs/>
              </w:rPr>
              <w:t>對環境系統之經營管理的影響？</w:t>
            </w:r>
          </w:p>
          <w:p w:rsidR="00E261DD" w:rsidRPr="00002346" w:rsidRDefault="00E261DD" w:rsidP="00C47CAE">
            <w:pPr>
              <w:widowControl/>
              <w:snapToGrid w:val="0"/>
              <w:ind w:left="173" w:hangingChars="72" w:hanging="173"/>
              <w:rPr>
                <w:rFonts w:eastAsia="標楷體"/>
                <w:bCs/>
              </w:rPr>
            </w:pPr>
            <w:r w:rsidRPr="00002346">
              <w:rPr>
                <w:rFonts w:eastAsia="標楷體"/>
                <w:bCs/>
              </w:rPr>
              <w:t>5.</w:t>
            </w:r>
            <w:r w:rsidRPr="00002346">
              <w:rPr>
                <w:rFonts w:eastAsia="標楷體"/>
                <w:bCs/>
              </w:rPr>
              <w:t>都市化對都市系統造成的影響如何透過社會、生物物理的遙聯繫</w:t>
            </w:r>
            <w:r w:rsidRPr="00002346">
              <w:rPr>
                <w:rFonts w:eastAsia="標楷體"/>
                <w:bCs/>
              </w:rPr>
              <w:t>(teleconnection)</w:t>
            </w:r>
            <w:r w:rsidRPr="00002346">
              <w:rPr>
                <w:rFonts w:eastAsia="標楷體"/>
                <w:bCs/>
              </w:rPr>
              <w:t>過程，影響其他地區的環境系統</w:t>
            </w:r>
            <w:r w:rsidRPr="00002346">
              <w:rPr>
                <w:rFonts w:eastAsia="標楷體"/>
                <w:bCs/>
              </w:rPr>
              <w:t>?</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w:t>
            </w:r>
            <w:r w:rsidRPr="00002346">
              <w:rPr>
                <w:rFonts w:eastAsia="標楷體"/>
                <w:bCs/>
              </w:rPr>
              <w:lastRenderedPageBreak/>
              <w:t>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IHDP</w:t>
            </w:r>
            <w:r w:rsidRPr="00002346">
              <w:rPr>
                <w:rFonts w:eastAsia="標楷體"/>
                <w:bCs/>
              </w:rPr>
              <w:t>之「都市化與全球環境變遷計畫</w:t>
            </w:r>
            <w:r w:rsidRPr="00002346">
              <w:rPr>
                <w:rFonts w:eastAsia="標楷體"/>
                <w:bCs/>
              </w:rPr>
              <w:t>(Urbanization and Global Environmental Change, UGEC)</w:t>
            </w:r>
            <w:r w:rsidRPr="00002346">
              <w:rPr>
                <w:rFonts w:eastAsia="標楷體"/>
                <w:bCs/>
              </w:rPr>
              <w:t>」核心計畫，或者於</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計畫中，所研提八大倡議之一的</w:t>
            </w:r>
            <w:r w:rsidRPr="00002346">
              <w:rPr>
                <w:rFonts w:eastAsia="標楷體"/>
                <w:bCs/>
              </w:rPr>
              <w:t>“ What is urban? Global urbanization as viewed from multiple scientific domains.”</w:t>
            </w: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D.</w:t>
            </w:r>
            <w:r w:rsidRPr="00002346">
              <w:rPr>
                <w:rFonts w:eastAsia="標楷體"/>
                <w:bCs/>
              </w:rPr>
              <w:t>都市化與環境變遷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D.3.</w:t>
            </w:r>
            <w:r w:rsidRPr="00002346">
              <w:rPr>
                <w:rFonts w:eastAsia="標楷體"/>
                <w:bCs/>
              </w:rPr>
              <w:t>環境變遷對都市系統的影響</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環境變遷對都市系統造成的影響，主要彰顯在都市的實質建成環境、都市產業生計與都市賴以維生的資源基礎。都市建成環境包含了實質環境中之都市設計</w:t>
            </w:r>
            <w:r w:rsidRPr="00002346">
              <w:rPr>
                <w:rFonts w:eastAsia="標楷體"/>
                <w:bCs/>
              </w:rPr>
              <w:t>(</w:t>
            </w:r>
            <w:r w:rsidRPr="00002346">
              <w:rPr>
                <w:rFonts w:eastAsia="標楷體"/>
                <w:bCs/>
              </w:rPr>
              <w:t>包括景觀空間格局與建築結構</w:t>
            </w:r>
            <w:r w:rsidRPr="00002346">
              <w:rPr>
                <w:rFonts w:eastAsia="標楷體"/>
                <w:bCs/>
              </w:rPr>
              <w:t>)</w:t>
            </w:r>
            <w:r w:rsidRPr="00002346">
              <w:rPr>
                <w:rFonts w:eastAsia="標楷體"/>
                <w:bCs/>
              </w:rPr>
              <w:t>、土地使用與運輸系統，在全球環境與氣候變遷日益顯著之下，環境系統的轉變逐漸影響了都市建成環境的設計、聚落的空間配置，例如極端氣候事件或增溫對於建成環境形塑之影響。此外，環境與氣候變遷也會影響都市內部的產業與生計，例如台灣極端氣候造成的災害對都市各項產業帶來的風險與損失，以及氣候變遷對都市生活、都市健康的影響。</w:t>
            </w:r>
          </w:p>
          <w:p w:rsidR="00E261DD" w:rsidRPr="00002346" w:rsidRDefault="00E261DD" w:rsidP="000A2F10">
            <w:pPr>
              <w:widowControl/>
              <w:snapToGrid w:val="0"/>
              <w:ind w:firstLineChars="200" w:firstLine="480"/>
              <w:rPr>
                <w:rFonts w:eastAsia="標楷體"/>
                <w:bCs/>
              </w:rPr>
            </w:pPr>
            <w:r w:rsidRPr="00002346">
              <w:rPr>
                <w:rFonts w:eastAsia="標楷體"/>
                <w:bCs/>
              </w:rPr>
              <w:t>都市是一個人工構築的系統，都市系統的運作需仰賴環境資源與生態系統服務的投入，因此環境變遷對環境資源與生態系統服務的影響，將會連帶衝擊到都市賴以維生的資源基礎，而在未來不同環境與氣候變遷情境下，對於供應都市之環境資源與生態系統服務的影響當然也會有所差異。綜上所述，本主題除了瞭解環境變遷對於都市產業與生計的影響，也探討環境變遷如何影響都市建成環境，以及都市系統所依賴的物質與能源如何受環境變遷衝擊而產生後續的影響。</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台灣都市產業與生計</w:t>
            </w:r>
            <w:r w:rsidRPr="00002346">
              <w:rPr>
                <w:rFonts w:eastAsia="標楷體"/>
                <w:bCs/>
              </w:rPr>
              <w:t>(livelihood)</w:t>
            </w:r>
            <w:r w:rsidRPr="00002346">
              <w:rPr>
                <w:rFonts w:eastAsia="標楷體"/>
                <w:bCs/>
              </w:rPr>
              <w:t>如何受環境變遷的影響，以及其主要過程為何</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lastRenderedPageBreak/>
              <w:t>2.</w:t>
            </w:r>
            <w:r w:rsidRPr="00002346">
              <w:rPr>
                <w:rFonts w:eastAsia="標楷體"/>
                <w:bCs/>
              </w:rPr>
              <w:t>環境變遷如何影響台灣都市建成環境的形塑</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環境變遷如何影響台灣都市系統所仰賴的資源基礎</w:t>
            </w:r>
            <w:r w:rsidRPr="00002346">
              <w:rPr>
                <w:rFonts w:eastAsia="標楷體"/>
                <w:bCs/>
              </w:rPr>
              <w:t>?</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IHDP</w:t>
            </w:r>
            <w:r w:rsidRPr="00002346">
              <w:rPr>
                <w:rFonts w:eastAsia="標楷體"/>
                <w:bCs/>
              </w:rPr>
              <w:t>之「都市化與全球環境變遷計畫</w:t>
            </w:r>
            <w:r w:rsidRPr="00002346">
              <w:rPr>
                <w:rFonts w:eastAsia="標楷體"/>
                <w:bCs/>
              </w:rPr>
              <w:t>(Urbanization and Global Environmental Change, UGEC)</w:t>
            </w:r>
            <w:r w:rsidRPr="00002346">
              <w:rPr>
                <w:rFonts w:eastAsia="標楷體"/>
                <w:bCs/>
              </w:rPr>
              <w:t>」核心計畫，或者於</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計畫中，所研提八大倡議之一的</w:t>
            </w:r>
            <w:r w:rsidRPr="00002346">
              <w:rPr>
                <w:rFonts w:eastAsia="標楷體"/>
                <w:bCs/>
              </w:rPr>
              <w:t>“ What is urban? Global urbanization as viewed from multiple scientific domains.”</w:t>
            </w:r>
          </w:p>
        </w:tc>
      </w:tr>
      <w:tr w:rsidR="00E261DD"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D.</w:t>
            </w:r>
            <w:r w:rsidRPr="00002346">
              <w:rPr>
                <w:rFonts w:eastAsia="標楷體"/>
                <w:bCs/>
              </w:rPr>
              <w:t>都市化與環境變遷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D.4.</w:t>
            </w:r>
            <w:r w:rsidRPr="00002346">
              <w:rPr>
                <w:rFonts w:eastAsia="標楷體"/>
                <w:bCs/>
              </w:rPr>
              <w:t>都市對環境變遷的因應與成效</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都市地區人口密度高、經濟活動群聚、設施與財富集中，經常容易因為氣候變遷引發的衝擊而造成嚴重損害，面對氣候事件時有較高的敏感性與風險程度。都市因應氣候變遷的挑戰，一方面須設法降低能源消耗與溫室氣體排放量，在另一方面必須面對與調適氣候變遷衍生的各種衝擊對都市發展與運作可能造成的影響。台灣的國家層級的氣候變遷調適政策綱領已正式核定，成為面對氣候變遷挑戰的全國性的調適指導方針，然而都市層級的調適策略卻尚未有具體且完整輪廓，如何透過都市空間規劃提升因應氣候變遷的調適能力仍是未來要努力的目標。</w:t>
            </w:r>
          </w:p>
          <w:p w:rsidR="00E261DD" w:rsidRPr="00002346" w:rsidRDefault="00E261DD" w:rsidP="000A2F10">
            <w:pPr>
              <w:widowControl/>
              <w:snapToGrid w:val="0"/>
              <w:ind w:firstLineChars="200" w:firstLine="480"/>
              <w:rPr>
                <w:rFonts w:eastAsia="標楷體"/>
                <w:bCs/>
              </w:rPr>
            </w:pPr>
            <w:r w:rsidRPr="00002346">
              <w:rPr>
                <w:rFonts w:eastAsia="標楷體"/>
                <w:bCs/>
              </w:rPr>
              <w:lastRenderedPageBreak/>
              <w:t>都市對於環境變遷衝擊的回應，會依其衝擊強度或是複雜度而採取不同的措施，例如都市地區對溫室氣體減量的因應策略，是由許多國際組織、中央與地方政府、非政府組織透過制度、政策、社會運動等途徑所共同努力推動的，而這些相關措施對環境變遷的意義與達成的成效，也相當值得深入探討。此外，其產生的成效對都市系統皆有可能產生新的影響，也會反饋到環境系統，對環境變遷產生新的衝擊。因此了解這些環境變遷因應措施產生的變化規模與趨勢是相當重要的。</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在氣候變遷衝擊下，台灣都市系統的調適策略為何</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2.</w:t>
            </w:r>
            <w:r w:rsidRPr="00002346">
              <w:rPr>
                <w:rFonts w:eastAsia="標楷體"/>
                <w:bCs/>
              </w:rPr>
              <w:t>台灣的都市治理及資源管理制度對環境變遷的因應與成效</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都市系統其因應措施後成效如何減緩各種環境變遷的衝擊</w:t>
            </w:r>
            <w:r w:rsidRPr="00002346">
              <w:rPr>
                <w:rFonts w:eastAsia="標楷體"/>
                <w:bCs/>
              </w:rPr>
              <w:t>?</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IHDP</w:t>
            </w:r>
            <w:r w:rsidRPr="00002346">
              <w:rPr>
                <w:rFonts w:eastAsia="標楷體"/>
                <w:bCs/>
              </w:rPr>
              <w:t>之「都市化與全球環境變遷計畫</w:t>
            </w:r>
            <w:r w:rsidRPr="00002346">
              <w:rPr>
                <w:rFonts w:eastAsia="標楷體"/>
                <w:bCs/>
              </w:rPr>
              <w:t>(Urbanization and Global Environmental Change, UGEC)</w:t>
            </w:r>
            <w:r w:rsidRPr="00002346">
              <w:rPr>
                <w:rFonts w:eastAsia="標楷體"/>
                <w:bCs/>
              </w:rPr>
              <w:t>」核心計畫，或者於</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計畫中，所研提八大倡議之一的</w:t>
            </w:r>
            <w:r w:rsidRPr="00002346">
              <w:rPr>
                <w:rFonts w:eastAsia="標楷體"/>
                <w:bCs/>
              </w:rPr>
              <w:t xml:space="preserve">“ What is urban? Global urbanization as viewed </w:t>
            </w:r>
            <w:r w:rsidRPr="00002346">
              <w:rPr>
                <w:rFonts w:eastAsia="標楷體"/>
                <w:bCs/>
              </w:rPr>
              <w:lastRenderedPageBreak/>
              <w:t>from multiple scientific domains.</w:t>
            </w:r>
          </w:p>
        </w:tc>
      </w:tr>
      <w:tr w:rsidR="00E261DD" w:rsidRPr="00002346" w:rsidTr="00651D7C">
        <w:trPr>
          <w:trHeight w:val="389"/>
          <w:jc w:val="center"/>
        </w:trPr>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E.</w:t>
            </w:r>
            <w:r w:rsidRPr="00002346">
              <w:rPr>
                <w:rFonts w:eastAsia="標楷體"/>
                <w:bCs/>
              </w:rPr>
              <w:t>海陸互動與海岸變遷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核心計畫</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E.1.</w:t>
            </w:r>
            <w:r w:rsidRPr="00002346">
              <w:rPr>
                <w:rFonts w:eastAsia="標楷體"/>
                <w:bCs/>
              </w:rPr>
              <w:t>島嶼與海岸開發、海岸後退的國土保護與海岸環境的污染防治與監測</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台灣人口眾多，但平地面積狹小，對於可開發土地的需求一直都很強烈。在既有的平原土地已經開墾殆盡之下，將土地開發利用的眼光放在海岸地帶，是無法避免的選擇。然而海岸地帶在風浪與洋流等各種作用力交互影響之下，環境的穩定性不如陸地，變動相當快速。既然海岸開發無可避免，但亦需避免災害的發生，甚至對海岸環境造成不可回復的破壞。海岸土地開發的抉擇將不再是簡單的是非題，而是一連串複雜問題的研究與規劃、甚至是協商的過程。</w:t>
            </w:r>
          </w:p>
          <w:p w:rsidR="00E261DD" w:rsidRPr="00002346" w:rsidRDefault="00E261DD" w:rsidP="000A2F10">
            <w:pPr>
              <w:widowControl/>
              <w:snapToGrid w:val="0"/>
              <w:ind w:firstLineChars="200" w:firstLine="480"/>
              <w:rPr>
                <w:rFonts w:eastAsia="標楷體"/>
                <w:bCs/>
              </w:rPr>
            </w:pPr>
            <w:r w:rsidRPr="00002346">
              <w:rPr>
                <w:rFonts w:eastAsia="標楷體"/>
                <w:bCs/>
              </w:rPr>
              <w:t>既然海岸的開發如此複雜，需要大量的專業參與，以目前土地利用規劃與管理單位的能量，在沒有對應的引導與協助之下，難以去判斷各種現存與申請中的土地利用與開發的合宜性。甚或必須屈從於經濟壓力，以環境來換取微薄的經濟成果。目前爭議中的幾個大型海岸開發，如六輕四期、國光石化、以及台東的美麗灣，均為代表性案例。</w:t>
            </w:r>
          </w:p>
          <w:p w:rsidR="00E261DD" w:rsidRPr="00002346" w:rsidRDefault="00E261DD" w:rsidP="000A2F10">
            <w:pPr>
              <w:widowControl/>
              <w:snapToGrid w:val="0"/>
              <w:ind w:firstLineChars="200" w:firstLine="480"/>
              <w:rPr>
                <w:rFonts w:eastAsia="標楷體"/>
                <w:bCs/>
              </w:rPr>
            </w:pPr>
            <w:r w:rsidRPr="00002346">
              <w:rPr>
                <w:rFonts w:eastAsia="標楷體"/>
                <w:bCs/>
              </w:rPr>
              <w:t>從學界的角度，既然海岸的開發如此複雜，是否可以運用現有的智慧，對於台灣海岸與島嶼的開發行為或規劃，訂定出一個全民可接受的合理規則、調查程序以及監督機制。如海岸可開發</w:t>
            </w:r>
            <w:r w:rsidRPr="00002346">
              <w:rPr>
                <w:rFonts w:eastAsia="標楷體"/>
                <w:bCs/>
              </w:rPr>
              <w:t>/</w:t>
            </w:r>
            <w:r w:rsidRPr="00002346">
              <w:rPr>
                <w:rFonts w:eastAsia="標楷體"/>
                <w:bCs/>
              </w:rPr>
              <w:t>不可開發之間的環境特性與界線，易受災地的調查、復原與調適，以及長期環境影響監測的項目與標準。我們深信，明確的遊戲規則、良好的事前規劃與事後監測，是人類生活與環境維護取得平衡的鐵三角。</w:t>
            </w:r>
          </w:p>
          <w:p w:rsidR="00E261DD" w:rsidRPr="00002346" w:rsidRDefault="00E261DD" w:rsidP="000A2F10">
            <w:pPr>
              <w:widowControl/>
              <w:snapToGrid w:val="0"/>
              <w:ind w:firstLineChars="200" w:firstLine="480"/>
              <w:rPr>
                <w:rFonts w:eastAsia="標楷體"/>
                <w:bCs/>
              </w:rPr>
            </w:pPr>
            <w:r w:rsidRPr="00002346">
              <w:rPr>
                <w:rFonts w:eastAsia="標楷體"/>
                <w:bCs/>
              </w:rPr>
              <w:t>台灣目前在此議題上，多著重於海岸線的自然變遷情況，如各海岸地帶的長期性海岸線變遷，或是短時間因為氣象事件而導致的劇烈海岸變化。而對於海岸與島嶼的開發，則多見於社會議題與經濟價值的創造，極少討論到人類活動與自然環境變遷的相互干擾。海岸環境的污染防制與監測上，受限於經費與技術的不足，討論的議題較少，遑論進入海岸知識的整合群體。本團隊希望以整合性的觀點，將台灣的海岸環境特徵與現況做全面性的探討，並嘗試提出島嶼與海岸開發的引導規範，國土保護策略以及海岸環境監測與管理的方案，為海岸開法與土地管理政策的決策參考。</w:t>
            </w:r>
          </w:p>
          <w:p w:rsidR="00E261DD" w:rsidRPr="00002346" w:rsidRDefault="00E261DD" w:rsidP="004105D4">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計畫書原則上含括所列之研究方向</w:t>
            </w:r>
            <w:r w:rsidRPr="00002346">
              <w:rPr>
                <w:rFonts w:eastAsia="標楷體"/>
                <w:bCs/>
              </w:rPr>
              <w:t>1/2</w:t>
            </w:r>
            <w:r w:rsidRPr="00002346">
              <w:rPr>
                <w:rFonts w:eastAsia="標楷體"/>
                <w:bCs/>
              </w:rPr>
              <w:t>以上項目</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訂定不同等級海岸侵蝕危險區域。</w:t>
            </w:r>
          </w:p>
          <w:p w:rsidR="00E261DD" w:rsidRPr="00002346" w:rsidRDefault="00E261DD" w:rsidP="008F3FEA">
            <w:pPr>
              <w:widowControl/>
              <w:snapToGrid w:val="0"/>
              <w:rPr>
                <w:rFonts w:eastAsia="標楷體"/>
                <w:bCs/>
              </w:rPr>
            </w:pPr>
            <w:r w:rsidRPr="00002346">
              <w:rPr>
                <w:rFonts w:eastAsia="標楷體"/>
                <w:bCs/>
              </w:rPr>
              <w:t>2.</w:t>
            </w:r>
            <w:r w:rsidRPr="00002346">
              <w:rPr>
                <w:rFonts w:eastAsia="標楷體"/>
                <w:bCs/>
              </w:rPr>
              <w:t>訂定減緩地層下陷地區面積的策略。</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建置海岸地區開發的環境影響評估與土地開發許可作業的準則之研究。</w:t>
            </w:r>
          </w:p>
          <w:p w:rsidR="00E261DD" w:rsidRPr="00002346" w:rsidRDefault="00E261DD" w:rsidP="008F3FEA">
            <w:pPr>
              <w:widowControl/>
              <w:snapToGrid w:val="0"/>
              <w:rPr>
                <w:rFonts w:eastAsia="標楷體"/>
                <w:bCs/>
              </w:rPr>
            </w:pPr>
            <w:r w:rsidRPr="00002346">
              <w:rPr>
                <w:rFonts w:eastAsia="標楷體"/>
                <w:bCs/>
              </w:rPr>
              <w:t>4.</w:t>
            </w:r>
            <w:r w:rsidRPr="00002346">
              <w:rPr>
                <w:rFonts w:eastAsia="標楷體"/>
                <w:bCs/>
              </w:rPr>
              <w:t>建置海岸區域污染監測與污染防制作業準則。</w:t>
            </w:r>
          </w:p>
          <w:p w:rsidR="00E261DD" w:rsidRPr="00002346" w:rsidRDefault="00E261DD" w:rsidP="008F3FEA">
            <w:pPr>
              <w:widowControl/>
              <w:snapToGrid w:val="0"/>
              <w:rPr>
                <w:rFonts w:eastAsia="標楷體"/>
                <w:bCs/>
              </w:rPr>
            </w:pPr>
            <w:r w:rsidRPr="00002346">
              <w:rPr>
                <w:rFonts w:eastAsia="標楷體"/>
                <w:bCs/>
              </w:rPr>
              <w:t>5.</w:t>
            </w:r>
            <w:r w:rsidRPr="00002346">
              <w:rPr>
                <w:rFonts w:eastAsia="標楷體"/>
                <w:bCs/>
              </w:rPr>
              <w:t>建立近海環境觀測網，以確實掌握近岸海域水體與底泥之污染狀態。</w:t>
            </w:r>
          </w:p>
          <w:p w:rsidR="00E261DD" w:rsidRPr="00002346" w:rsidRDefault="00E261DD" w:rsidP="008F3FEA">
            <w:pPr>
              <w:widowControl/>
              <w:snapToGrid w:val="0"/>
              <w:rPr>
                <w:rFonts w:eastAsia="標楷體"/>
                <w:bCs/>
              </w:rPr>
            </w:pPr>
            <w:r w:rsidRPr="00002346">
              <w:rPr>
                <w:rFonts w:eastAsia="標楷體"/>
                <w:bCs/>
              </w:rPr>
              <w:lastRenderedPageBreak/>
              <w:t>6.</w:t>
            </w:r>
            <w:r w:rsidRPr="00002346">
              <w:rPr>
                <w:rFonts w:eastAsia="標楷體"/>
                <w:bCs/>
              </w:rPr>
              <w:t>發展近海水流之數值模式，以探討控制近海環境污染之主要因素及防制之道。</w:t>
            </w:r>
          </w:p>
          <w:p w:rsidR="00E261DD" w:rsidRPr="00002346" w:rsidRDefault="00E261DD" w:rsidP="004105D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IGDP/IHDP</w:t>
            </w:r>
            <w:r w:rsidRPr="00002346">
              <w:rPr>
                <w:rFonts w:eastAsia="標楷體"/>
                <w:bCs/>
              </w:rPr>
              <w:t>聯合推動之「海陸互動與海岸變遷</w:t>
            </w:r>
            <w:r w:rsidRPr="00002346">
              <w:rPr>
                <w:rFonts w:eastAsia="標楷體"/>
                <w:bCs/>
              </w:rPr>
              <w:t>(Land-Ocean Interactions in the Coastal Zone, LOICZ)</w:t>
            </w:r>
            <w:r w:rsidRPr="00002346">
              <w:rPr>
                <w:rFonts w:eastAsia="標楷體"/>
                <w:bCs/>
              </w:rPr>
              <w:t>」核心計畫。</w:t>
            </w: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E.</w:t>
            </w:r>
            <w:r w:rsidRPr="00002346">
              <w:rPr>
                <w:rFonts w:eastAsia="標楷體"/>
                <w:bCs/>
              </w:rPr>
              <w:t>海陸互動與海岸變遷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核心計畫</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E.2.</w:t>
            </w:r>
            <w:r w:rsidRPr="00002346">
              <w:rPr>
                <w:rFonts w:eastAsia="標楷體"/>
                <w:bCs/>
              </w:rPr>
              <w:t>島嶼與海岸都市與聚落、海岸景觀的維護、教育與遊憩使用</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4105D4">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隨著現有都市的持續發展，都市擴張的速度加快，對於新的土地需求愈來愈大。在台灣，海岸地帶，尤其是接近大都市的區域，也被視作為疏散都市擁擠人口的選擇之一。不過都市化代表著大量集中的人口與資源聚集，如何在動態多變的島嶼或海岸取得安生立命之道，是海岸變間研究與土地利用規劃的重要課題。在台灣，市中心直接臨海的都市有台中市、台南市、高雄市，而新北市則是將海岸地帶作為疏散人口的造鎮地點。為了保護湧入的生命與財產，多採用海岸築堤的方式，抵擋來自海上的風浪與暴潮。此法雖然有效，但除了花費大量的資源維護外，對於海岸線上的自然生態與景觀，都是嚴重的戕害，也隔開了人與環境之間的連結。以歐洲的案例來看，新一代的海岸都市，大多採用緩衝帶的概念，減少土地利用的範圍，換取海岸地帶自然作用不受干擾的持續進行。然而台灣土地狹小，能否有本錢做這樣的規劃，以及緩衝</w:t>
            </w:r>
            <w:r w:rsidRPr="00002346">
              <w:rPr>
                <w:rFonts w:eastAsia="標楷體"/>
                <w:bCs/>
              </w:rPr>
              <w:lastRenderedPageBreak/>
              <w:t>帶的大小，有相當大的研究空間。</w:t>
            </w:r>
          </w:p>
          <w:p w:rsidR="00E261DD" w:rsidRPr="00002346" w:rsidRDefault="00E261DD" w:rsidP="000A2F10">
            <w:pPr>
              <w:widowControl/>
              <w:snapToGrid w:val="0"/>
              <w:ind w:firstLineChars="200" w:firstLine="480"/>
              <w:rPr>
                <w:rFonts w:eastAsia="標楷體"/>
                <w:bCs/>
              </w:rPr>
            </w:pPr>
            <w:r w:rsidRPr="00002346">
              <w:rPr>
                <w:rFonts w:eastAsia="標楷體"/>
                <w:bCs/>
              </w:rPr>
              <w:t>在海岸景觀與教育、遊憩使用面向上，因為親水環境的需求，常與都市土地利用規劃的保全目標相左，而不被優先考慮。而隨著環境保護與教育意識的抬頭，對於海岸景觀的要求也提升不少。加以海岸保留區、保護區與國家公園的劃設，更複雜化了海岸地帶的規劃工作。但這也是台灣海岸土地規劃的轉機。因為有了新的需求，海岸的規劃要更為平衡；海岸保留區與景觀帶的限制開發，除了給自然環境一個喘息的機會，也是工程與規劃使用新思維的契機。本議題要探討的，就是在兼顧自然環境保存、觀光遊憩與聚落發展的要求下，對台灣未來的海岸規劃提出建言。除此之外，亦將嘗試導入環境變遷監測與土地利用效益評估，提出海岸長期監測的作法。</w:t>
            </w:r>
          </w:p>
          <w:p w:rsidR="00E261DD" w:rsidRPr="00002346" w:rsidRDefault="00E261DD" w:rsidP="00002346">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計畫書原則上含括所列之研究方向</w:t>
            </w:r>
            <w:r w:rsidRPr="00002346">
              <w:rPr>
                <w:rFonts w:eastAsia="標楷體"/>
                <w:bCs/>
              </w:rPr>
              <w:t>1/2</w:t>
            </w:r>
            <w:r w:rsidRPr="00002346">
              <w:rPr>
                <w:rFonts w:eastAsia="標楷體"/>
                <w:bCs/>
              </w:rPr>
              <w:t>以上項目</w:t>
            </w:r>
            <w:r w:rsidRPr="00002346">
              <w:rPr>
                <w:rFonts w:eastAsia="標楷體"/>
                <w:bCs/>
              </w:rPr>
              <w:t>)</w:t>
            </w:r>
          </w:p>
          <w:p w:rsidR="00E261DD" w:rsidRPr="00002346" w:rsidRDefault="00E261DD" w:rsidP="008F3FEA">
            <w:pPr>
              <w:widowControl/>
              <w:snapToGrid w:val="0"/>
              <w:rPr>
                <w:rFonts w:eastAsia="標楷體"/>
                <w:bCs/>
              </w:rPr>
            </w:pPr>
            <w:r w:rsidRPr="00002346">
              <w:rPr>
                <w:rFonts w:eastAsia="標楷體"/>
                <w:bCs/>
              </w:rPr>
              <w:t>1.</w:t>
            </w:r>
            <w:r w:rsidRPr="00002346">
              <w:rPr>
                <w:rFonts w:eastAsia="標楷體"/>
                <w:bCs/>
              </w:rPr>
              <w:t>規劃相關遊憩活動區域與劃定保護區。</w:t>
            </w:r>
          </w:p>
          <w:p w:rsidR="00E261DD" w:rsidRPr="00002346" w:rsidRDefault="00E261DD" w:rsidP="008F3FEA">
            <w:pPr>
              <w:widowControl/>
              <w:snapToGrid w:val="0"/>
              <w:rPr>
                <w:rFonts w:eastAsia="標楷體"/>
                <w:bCs/>
              </w:rPr>
            </w:pPr>
            <w:r w:rsidRPr="00002346">
              <w:rPr>
                <w:rFonts w:eastAsia="標楷體"/>
                <w:bCs/>
              </w:rPr>
              <w:t>2.</w:t>
            </w:r>
            <w:r w:rsidRPr="00002346">
              <w:rPr>
                <w:rFonts w:eastAsia="標楷體"/>
                <w:bCs/>
              </w:rPr>
              <w:t>聚落景觀的基礎調查、維護之管理策略。</w:t>
            </w:r>
          </w:p>
          <w:p w:rsidR="00E261DD" w:rsidRPr="00002346" w:rsidRDefault="00E261DD" w:rsidP="008F3FEA">
            <w:pPr>
              <w:widowControl/>
              <w:snapToGrid w:val="0"/>
              <w:rPr>
                <w:rFonts w:eastAsia="標楷體"/>
                <w:bCs/>
              </w:rPr>
            </w:pPr>
            <w:r w:rsidRPr="00002346">
              <w:rPr>
                <w:rFonts w:eastAsia="標楷體"/>
                <w:bCs/>
              </w:rPr>
              <w:t>3.</w:t>
            </w:r>
            <w:r w:rsidRPr="00002346">
              <w:rPr>
                <w:rFonts w:eastAsia="標楷體"/>
                <w:bCs/>
              </w:rPr>
              <w:t>海岸區域聚落與都市受災風險潛勢分析。</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w:t>
            </w:r>
            <w:r w:rsidRPr="00002346">
              <w:rPr>
                <w:rFonts w:eastAsia="標楷體"/>
                <w:bCs/>
              </w:rPr>
              <w:lastRenderedPageBreak/>
              <w:t>性與環境變遷相關研究計畫為宜，如</w:t>
            </w:r>
            <w:r w:rsidRPr="00002346">
              <w:rPr>
                <w:rFonts w:eastAsia="標楷體"/>
                <w:bCs/>
              </w:rPr>
              <w:t>ICSU</w:t>
            </w:r>
            <w:r w:rsidRPr="00002346">
              <w:rPr>
                <w:rFonts w:eastAsia="標楷體"/>
                <w:bCs/>
              </w:rPr>
              <w:t>下轄</w:t>
            </w:r>
            <w:r w:rsidRPr="00002346">
              <w:rPr>
                <w:rFonts w:eastAsia="標楷體"/>
                <w:bCs/>
              </w:rPr>
              <w:t>IGDP/IHDP</w:t>
            </w:r>
            <w:r w:rsidRPr="00002346">
              <w:rPr>
                <w:rFonts w:eastAsia="標楷體"/>
                <w:bCs/>
              </w:rPr>
              <w:t>聯合推動之「海陸互動與海岸變遷</w:t>
            </w:r>
            <w:r w:rsidRPr="00002346">
              <w:rPr>
                <w:rFonts w:eastAsia="標楷體"/>
                <w:bCs/>
              </w:rPr>
              <w:t>(Land-Ocean Interactions in the Coastal Zone, LOICZ)</w:t>
            </w:r>
            <w:r w:rsidRPr="00002346">
              <w:rPr>
                <w:rFonts w:eastAsia="標楷體"/>
                <w:bCs/>
              </w:rPr>
              <w:t>」核心計畫。</w:t>
            </w:r>
          </w:p>
        </w:tc>
      </w:tr>
      <w:tr w:rsidR="00E261DD" w:rsidRPr="00002346" w:rsidTr="00651D7C">
        <w:trPr>
          <w:trHeight w:val="38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E.</w:t>
            </w:r>
            <w:r w:rsidRPr="00002346">
              <w:rPr>
                <w:rFonts w:eastAsia="標楷體"/>
                <w:bCs/>
              </w:rPr>
              <w:t>海陸互動與海岸變遷</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核心計畫</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E.3.</w:t>
            </w:r>
            <w:r w:rsidRPr="00002346">
              <w:rPr>
                <w:rFonts w:eastAsia="標楷體"/>
                <w:bCs/>
              </w:rPr>
              <w:t>島嶼與海岸棲地與海洋資源的保育、復育與生態系功能維護</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在島嶼及海岸土地利用的決策上，扣除政治性因素的影響，海岸資源的種類一直是決定開發與否與開發方式的重要因素。</w:t>
            </w:r>
            <w:r w:rsidRPr="00002346">
              <w:rPr>
                <w:rFonts w:eastAsia="標楷體"/>
                <w:bCs/>
              </w:rPr>
              <w:t>1980</w:t>
            </w:r>
            <w:r w:rsidRPr="00002346">
              <w:rPr>
                <w:rFonts w:eastAsia="標楷體"/>
                <w:bCs/>
              </w:rPr>
              <w:t>年之前，海岸能被視為資源的，不外乎漁場、鹽場、海埔新生地與各類港灣。對於把島嶼與海岸作為棲地的生物，僅認為是海岸的附屬品。然而，諷刺的是，</w:t>
            </w:r>
            <w:r w:rsidRPr="00002346">
              <w:rPr>
                <w:rFonts w:eastAsia="標楷體"/>
                <w:bCs/>
              </w:rPr>
              <w:t>80</w:t>
            </w:r>
            <w:r w:rsidRPr="00002346">
              <w:rPr>
                <w:rFonts w:eastAsia="標楷體"/>
                <w:bCs/>
              </w:rPr>
              <w:t>年代多件遠洋漁業糾紛與談判，無處可漁的窘境，才讓國人驚覺，國內對於海洋的知識相當貧乏，必須快步的跟上國際腳步。藉由海洋相關領域學者，以及相關政府機構的努力，國內的海洋資源保育概念才被建立起來。</w:t>
            </w:r>
          </w:p>
          <w:p w:rsidR="00E261DD" w:rsidRPr="00002346" w:rsidRDefault="00E261DD" w:rsidP="000A2F10">
            <w:pPr>
              <w:widowControl/>
              <w:snapToGrid w:val="0"/>
              <w:ind w:firstLineChars="200" w:firstLine="480"/>
              <w:rPr>
                <w:rFonts w:eastAsia="標楷體"/>
                <w:bCs/>
              </w:rPr>
            </w:pPr>
            <w:r w:rsidRPr="00002346">
              <w:rPr>
                <w:rFonts w:eastAsia="標楷體"/>
                <w:bCs/>
              </w:rPr>
              <w:t>隨著對海岸環境的研究漸多，海岸環境對生物系統的重要性始被發掘。海岸地帶的生產量比想像中的要更高更大，也是許多生物的棲地與覓食環境，更是水域物質循環中相當重要的場閾與介面。在此趨勢之下，台灣對於海岸環境的重視與保護作為，相對於過去有所提升。但是否達到了足夠的水準？現在的法規制度與學術能量是否能夠照顧海岸環境免於遭受破壞的威脅？本議題要探討的，就是在現行法律架構下，台灣對於島嶼與海岸環境能做到多大範圍的保護與保育、如何改善來提升保護的層面、以及對已受損的地點進行復育與生態系功能重建等工作。</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計畫書原則上含括所列之研究方向</w:t>
            </w:r>
            <w:r w:rsidRPr="00002346">
              <w:rPr>
                <w:rFonts w:eastAsia="標楷體"/>
                <w:bCs/>
              </w:rPr>
              <w:t>1/2</w:t>
            </w:r>
            <w:r w:rsidRPr="00002346">
              <w:rPr>
                <w:rFonts w:eastAsia="標楷體"/>
                <w:bCs/>
              </w:rPr>
              <w:t>以上項目</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1.</w:t>
            </w:r>
            <w:r w:rsidRPr="00002346">
              <w:rPr>
                <w:rFonts w:eastAsia="標楷體"/>
                <w:bCs/>
              </w:rPr>
              <w:t>海岸棲地與生態系功能評估與分析。</w:t>
            </w:r>
          </w:p>
          <w:p w:rsidR="00E261DD" w:rsidRPr="00002346" w:rsidRDefault="00E261DD" w:rsidP="00C47CAE">
            <w:pPr>
              <w:widowControl/>
              <w:snapToGrid w:val="0"/>
              <w:ind w:left="173" w:hangingChars="72" w:hanging="173"/>
              <w:rPr>
                <w:rFonts w:eastAsia="標楷體"/>
                <w:bCs/>
              </w:rPr>
            </w:pPr>
            <w:r w:rsidRPr="00002346">
              <w:rPr>
                <w:rFonts w:eastAsia="標楷體"/>
                <w:bCs/>
              </w:rPr>
              <w:t>2.</w:t>
            </w:r>
            <w:r w:rsidRPr="00002346">
              <w:rPr>
                <w:rFonts w:eastAsia="標楷體"/>
                <w:bCs/>
              </w:rPr>
              <w:t>建立海岸特殊物種棲地的保護策略，提升棲地復育之比例。</w:t>
            </w:r>
          </w:p>
          <w:p w:rsidR="00E261DD" w:rsidRPr="00002346" w:rsidRDefault="00E261DD" w:rsidP="00C47CAE">
            <w:pPr>
              <w:widowControl/>
              <w:snapToGrid w:val="0"/>
              <w:ind w:left="173" w:hangingChars="72" w:hanging="173"/>
              <w:rPr>
                <w:rFonts w:eastAsia="標楷體"/>
                <w:bCs/>
              </w:rPr>
            </w:pPr>
            <w:r w:rsidRPr="00002346">
              <w:rPr>
                <w:rFonts w:eastAsia="標楷體"/>
                <w:bCs/>
              </w:rPr>
              <w:t>3.</w:t>
            </w:r>
            <w:r w:rsidRPr="00002346">
              <w:rPr>
                <w:rFonts w:eastAsia="標楷體"/>
                <w:bCs/>
              </w:rPr>
              <w:t>近岸海洋資源的保育與復育策略。</w:t>
            </w:r>
          </w:p>
          <w:p w:rsidR="00E261DD" w:rsidRPr="00002346" w:rsidRDefault="00E261DD" w:rsidP="00C47CAE">
            <w:pPr>
              <w:widowControl/>
              <w:snapToGrid w:val="0"/>
              <w:ind w:left="173" w:hangingChars="72" w:hanging="173"/>
              <w:rPr>
                <w:rFonts w:eastAsia="標楷體"/>
                <w:bCs/>
              </w:rPr>
            </w:pPr>
            <w:r w:rsidRPr="00002346">
              <w:rPr>
                <w:rFonts w:eastAsia="標楷體"/>
                <w:bCs/>
              </w:rPr>
              <w:t>4.</w:t>
            </w:r>
            <w:r w:rsidRPr="00002346">
              <w:rPr>
                <w:rFonts w:eastAsia="標楷體"/>
                <w:bCs/>
              </w:rPr>
              <w:t>近岸與遠洋資源的現況與動態分析。</w:t>
            </w:r>
          </w:p>
          <w:p w:rsidR="00E261DD" w:rsidRPr="00002346" w:rsidRDefault="00E261DD" w:rsidP="00C47CAE">
            <w:pPr>
              <w:widowControl/>
              <w:snapToGrid w:val="0"/>
              <w:ind w:left="173" w:hangingChars="72" w:hanging="173"/>
              <w:rPr>
                <w:rFonts w:eastAsia="標楷體"/>
                <w:bCs/>
              </w:rPr>
            </w:pPr>
            <w:r w:rsidRPr="00002346">
              <w:rPr>
                <w:rFonts w:eastAsia="標楷體"/>
                <w:bCs/>
              </w:rPr>
              <w:t>5.</w:t>
            </w:r>
            <w:r w:rsidRPr="00002346">
              <w:rPr>
                <w:rFonts w:eastAsia="標楷體"/>
                <w:bCs/>
              </w:rPr>
              <w:t>海洋暖化及酸化對近岸海洋資源的衝擊與評估。</w:t>
            </w:r>
          </w:p>
          <w:p w:rsidR="00E261DD" w:rsidRPr="00002346" w:rsidRDefault="00E261DD" w:rsidP="00C47CAE">
            <w:pPr>
              <w:widowControl/>
              <w:snapToGrid w:val="0"/>
              <w:ind w:left="173" w:hangingChars="72" w:hanging="173"/>
              <w:rPr>
                <w:rFonts w:eastAsia="標楷體"/>
                <w:bCs/>
              </w:rPr>
            </w:pPr>
            <w:r w:rsidRPr="00002346">
              <w:rPr>
                <w:rFonts w:eastAsia="標楷體"/>
                <w:bCs/>
              </w:rPr>
              <w:t>6.</w:t>
            </w:r>
            <w:r w:rsidRPr="00002346">
              <w:rPr>
                <w:rFonts w:eastAsia="標楷體"/>
                <w:bCs/>
              </w:rPr>
              <w:t>海洋棲地保育行動準則與策略。</w:t>
            </w:r>
          </w:p>
          <w:p w:rsidR="00E261DD" w:rsidRPr="00002346" w:rsidRDefault="00E261DD" w:rsidP="00C47CAE">
            <w:pPr>
              <w:widowControl/>
              <w:snapToGrid w:val="0"/>
              <w:ind w:left="173" w:hangingChars="72" w:hanging="173"/>
              <w:rPr>
                <w:rFonts w:eastAsia="標楷體"/>
                <w:bCs/>
              </w:rPr>
            </w:pPr>
            <w:r w:rsidRPr="00002346">
              <w:rPr>
                <w:rFonts w:eastAsia="標楷體"/>
                <w:bCs/>
              </w:rPr>
              <w:t>7.</w:t>
            </w:r>
            <w:r w:rsidRPr="00002346">
              <w:rPr>
                <w:rFonts w:eastAsia="標楷體"/>
                <w:bCs/>
              </w:rPr>
              <w:t>海流、潮汐與沉積物運輸。</w:t>
            </w:r>
          </w:p>
          <w:p w:rsidR="00E261DD" w:rsidRPr="00002346" w:rsidRDefault="00E261DD" w:rsidP="00C47CAE">
            <w:pPr>
              <w:widowControl/>
              <w:snapToGrid w:val="0"/>
              <w:ind w:left="173" w:hangingChars="72" w:hanging="173"/>
              <w:rPr>
                <w:rFonts w:eastAsia="標楷體"/>
                <w:bCs/>
              </w:rPr>
            </w:pPr>
            <w:r w:rsidRPr="00002346">
              <w:rPr>
                <w:rFonts w:eastAsia="標楷體"/>
                <w:bCs/>
              </w:rPr>
              <w:t>8.</w:t>
            </w:r>
            <w:r w:rsidRPr="00002346">
              <w:rPr>
                <w:rFonts w:eastAsia="標楷體"/>
                <w:bCs/>
              </w:rPr>
              <w:t>海洋、海岸生態系統功能維護。</w:t>
            </w:r>
          </w:p>
          <w:p w:rsidR="00E261DD" w:rsidRPr="00002346" w:rsidRDefault="00E261DD" w:rsidP="00C47CAE">
            <w:pPr>
              <w:widowControl/>
              <w:snapToGrid w:val="0"/>
              <w:ind w:left="173" w:hangingChars="72" w:hanging="173"/>
              <w:rPr>
                <w:rFonts w:eastAsia="標楷體"/>
                <w:bCs/>
              </w:rPr>
            </w:pPr>
            <w:r w:rsidRPr="00002346">
              <w:rPr>
                <w:rFonts w:eastAsia="標楷體"/>
                <w:bCs/>
              </w:rPr>
              <w:t>9.</w:t>
            </w:r>
            <w:r w:rsidRPr="00002346">
              <w:rPr>
                <w:rFonts w:eastAsia="標楷體"/>
                <w:bCs/>
              </w:rPr>
              <w:t>探討近海環境生態之變化趨勢及可能原因，以評估生態健康狀態及其</w:t>
            </w:r>
            <w:r w:rsidRPr="00510A97">
              <w:rPr>
                <w:rFonts w:eastAsia="標楷體" w:hint="eastAsia"/>
                <w:bCs/>
              </w:rPr>
              <w:t>回復力</w:t>
            </w:r>
            <w:r w:rsidRPr="00510A97">
              <w:rPr>
                <w:rFonts w:eastAsia="標楷體"/>
                <w:bCs/>
              </w:rPr>
              <w:t>(resilience)</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10.</w:t>
            </w:r>
            <w:r w:rsidRPr="00002346">
              <w:rPr>
                <w:rFonts w:eastAsia="標楷體"/>
                <w:bCs/>
              </w:rPr>
              <w:t>發展近海環境生態之數值模式，並預測環境生態受人為活動及氣候變化之可能變化。</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，項目包括如</w:t>
            </w:r>
            <w:r w:rsidRPr="00002346">
              <w:rPr>
                <w:rFonts w:eastAsia="標楷體"/>
                <w:bCs/>
              </w:rPr>
              <w:lastRenderedPageBreak/>
              <w:t>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上述國際接軌與合作之對象，以國際認可且具有歷史性之大型跨國性與環境變遷相關研究計畫為宜，如</w:t>
            </w:r>
            <w:r w:rsidRPr="00002346">
              <w:rPr>
                <w:rFonts w:eastAsia="標楷體"/>
                <w:bCs/>
              </w:rPr>
              <w:t>ICSU</w:t>
            </w:r>
            <w:r w:rsidRPr="00002346">
              <w:rPr>
                <w:rFonts w:eastAsia="標楷體"/>
                <w:bCs/>
              </w:rPr>
              <w:t>下轄</w:t>
            </w:r>
            <w:r w:rsidRPr="00002346">
              <w:rPr>
                <w:rFonts w:eastAsia="標楷體"/>
                <w:bCs/>
              </w:rPr>
              <w:t>IGDP/IHDP</w:t>
            </w:r>
            <w:r w:rsidRPr="00002346">
              <w:rPr>
                <w:rFonts w:eastAsia="標楷體"/>
                <w:bCs/>
              </w:rPr>
              <w:t>聯合推動之「海陸互動與海岸變遷</w:t>
            </w:r>
            <w:r w:rsidRPr="00002346">
              <w:rPr>
                <w:rFonts w:eastAsia="標楷體"/>
                <w:bCs/>
              </w:rPr>
              <w:t>(Land-Ocean Interactions in the Coastal Zone, LOICZ)</w:t>
            </w:r>
            <w:r w:rsidRPr="00002346">
              <w:rPr>
                <w:rFonts w:eastAsia="標楷體"/>
                <w:bCs/>
              </w:rPr>
              <w:t>」核心計畫。</w:t>
            </w:r>
          </w:p>
        </w:tc>
      </w:tr>
      <w:tr w:rsidR="00E261DD" w:rsidRPr="00002346" w:rsidTr="00651D7C">
        <w:trPr>
          <w:trHeight w:val="389"/>
          <w:jc w:val="center"/>
        </w:trPr>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F.</w:t>
            </w:r>
            <w:r w:rsidRPr="00002346">
              <w:rPr>
                <w:rFonts w:eastAsia="標楷體"/>
                <w:bCs/>
              </w:rPr>
              <w:t>氣候變遷與健康調適</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F.1.</w:t>
            </w:r>
            <w:r w:rsidRPr="00002346">
              <w:rPr>
                <w:rFonts w:eastAsia="標楷體"/>
                <w:bCs/>
              </w:rPr>
              <w:t>氣候變遷及極端天候變化所致傳染病風險模式之建置</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C47CAE">
            <w:pPr>
              <w:widowControl/>
              <w:snapToGrid w:val="0"/>
              <w:ind w:firstLineChars="190" w:firstLine="456"/>
              <w:rPr>
                <w:rFonts w:eastAsia="標楷體"/>
                <w:bCs/>
              </w:rPr>
            </w:pPr>
            <w:r w:rsidRPr="00002346">
              <w:rPr>
                <w:rFonts w:eastAsia="標楷體"/>
                <w:bCs/>
              </w:rPr>
              <w:t>氣候變遷下，氣象條件改變會影響微生物繁殖及病媒傳播途徑，進而影響傳染病發生及其擴散範圍。因此，需要針對氣候變遷及極端天候變化下溫度、濕度及雨量變化影響重要本土傳染病病媒</w:t>
            </w:r>
            <w:r w:rsidRPr="00002346">
              <w:rPr>
                <w:rFonts w:eastAsia="標楷體"/>
                <w:bCs/>
              </w:rPr>
              <w:t>(</w:t>
            </w:r>
            <w:r w:rsidRPr="00002346">
              <w:rPr>
                <w:rFonts w:eastAsia="標楷體"/>
                <w:bCs/>
              </w:rPr>
              <w:t>風媒、水媒、蟲媒等</w:t>
            </w:r>
            <w:r w:rsidRPr="00002346">
              <w:rPr>
                <w:rFonts w:eastAsia="標楷體"/>
                <w:bCs/>
              </w:rPr>
              <w:t>)</w:t>
            </w:r>
            <w:r w:rsidRPr="00002346">
              <w:rPr>
                <w:rFonts w:eastAsia="標楷體"/>
                <w:bCs/>
              </w:rPr>
              <w:t>生命週期及生態環境等，以及後續可能引發的傳染病爆發及空間擴散之風險變化，以系統性方法進一步研究，以期建立傳染病預警系統做為有效的健康調適策略。並應分析重要氣象條件影響病媒生命週期及生態環境之中介作用及因素，以及後續傳染病傳播風險變化，逐步建置「氣象</w:t>
            </w:r>
            <w:r w:rsidRPr="00002346">
              <w:rPr>
                <w:rFonts w:eastAsia="標楷體"/>
                <w:bCs/>
              </w:rPr>
              <w:t>-</w:t>
            </w:r>
            <w:r w:rsidRPr="00002346">
              <w:rPr>
                <w:rFonts w:eastAsia="標楷體"/>
                <w:bCs/>
              </w:rPr>
              <w:t>病媒生態</w:t>
            </w:r>
            <w:r w:rsidRPr="00002346">
              <w:rPr>
                <w:rFonts w:eastAsia="標楷體"/>
                <w:bCs/>
              </w:rPr>
              <w:t>(</w:t>
            </w:r>
            <w:r w:rsidRPr="00002346">
              <w:rPr>
                <w:rFonts w:eastAsia="標楷體"/>
                <w:bCs/>
              </w:rPr>
              <w:t>生命週期</w:t>
            </w:r>
            <w:r w:rsidRPr="00002346">
              <w:rPr>
                <w:rFonts w:eastAsia="標楷體"/>
                <w:bCs/>
              </w:rPr>
              <w:t>)-</w:t>
            </w:r>
            <w:r w:rsidRPr="00002346">
              <w:rPr>
                <w:rFonts w:eastAsia="標楷體"/>
                <w:bCs/>
              </w:rPr>
              <w:t>傳染病風險」之垂直整合模式系統，做為傳染病預警系統之基礎。同時探討高風險地區及敏感社群，探究可介入之健康調適策略。並由探討不同生態環境對傳染病病媒之影響，探索適合之土地利用或生態服務調適方案。</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計畫書原則上需含括所列所有研究方向，並考量與本議題研究主題</w:t>
            </w:r>
            <w:r w:rsidRPr="00002346">
              <w:rPr>
                <w:rFonts w:eastAsia="標楷體"/>
                <w:bCs/>
              </w:rPr>
              <w:t>F.</w:t>
            </w:r>
            <w:r>
              <w:rPr>
                <w:rFonts w:eastAsia="標楷體" w:hint="eastAsia"/>
                <w:bCs/>
              </w:rPr>
              <w:t>4</w:t>
            </w:r>
            <w:r w:rsidRPr="00002346">
              <w:rPr>
                <w:rFonts w:eastAsia="標楷體"/>
                <w:bCs/>
              </w:rPr>
              <w:t>與</w:t>
            </w:r>
            <w:r w:rsidRPr="00002346">
              <w:rPr>
                <w:rFonts w:eastAsia="標楷體"/>
                <w:bCs/>
              </w:rPr>
              <w:t>F.</w:t>
            </w:r>
            <w:r>
              <w:rPr>
                <w:rFonts w:eastAsia="標楷體" w:hint="eastAsia"/>
                <w:bCs/>
              </w:rPr>
              <w:t>5</w:t>
            </w:r>
            <w:r w:rsidRPr="00002346">
              <w:rPr>
                <w:rFonts w:eastAsia="標楷體"/>
                <w:bCs/>
              </w:rPr>
              <w:t>之互動</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1.</w:t>
            </w:r>
            <w:r w:rsidRPr="00002346">
              <w:rPr>
                <w:rFonts w:eastAsia="標楷體"/>
                <w:bCs/>
              </w:rPr>
              <w:t>探討影響本土傳染病病媒</w:t>
            </w:r>
            <w:r w:rsidRPr="00002346">
              <w:rPr>
                <w:rFonts w:eastAsia="標楷體"/>
                <w:bCs/>
              </w:rPr>
              <w:t>(</w:t>
            </w:r>
            <w:r w:rsidRPr="00002346">
              <w:rPr>
                <w:rFonts w:eastAsia="標楷體"/>
                <w:bCs/>
              </w:rPr>
              <w:t>風媒、水媒、或蟲媒等</w:t>
            </w:r>
            <w:r w:rsidRPr="00002346">
              <w:rPr>
                <w:rFonts w:eastAsia="標楷體"/>
                <w:bCs/>
              </w:rPr>
              <w:t>)</w:t>
            </w:r>
            <w:r w:rsidRPr="00002346">
              <w:rPr>
                <w:rFonts w:eastAsia="標楷體"/>
                <w:bCs/>
              </w:rPr>
              <w:t>生命週期或生態環境的氣象條件及中介因素。</w:t>
            </w:r>
          </w:p>
          <w:p w:rsidR="00E261DD" w:rsidRPr="00002346" w:rsidRDefault="00E261DD" w:rsidP="00C47CAE">
            <w:pPr>
              <w:widowControl/>
              <w:snapToGrid w:val="0"/>
              <w:ind w:left="173" w:hangingChars="72" w:hanging="173"/>
              <w:rPr>
                <w:rFonts w:eastAsia="標楷體"/>
                <w:bCs/>
              </w:rPr>
            </w:pPr>
            <w:r w:rsidRPr="00002346">
              <w:rPr>
                <w:rFonts w:eastAsia="標楷體"/>
                <w:bCs/>
              </w:rPr>
              <w:lastRenderedPageBreak/>
              <w:t>2.</w:t>
            </w:r>
            <w:r w:rsidRPr="00002346">
              <w:rPr>
                <w:rFonts w:eastAsia="標楷體"/>
                <w:bCs/>
              </w:rPr>
              <w:t>探討病媒生命週期或生態環境改變對傳染病爆發風險之影響及其中介因素，以及與氣象條件之交互作用。</w:t>
            </w:r>
          </w:p>
          <w:p w:rsidR="00E261DD" w:rsidRPr="00002346" w:rsidRDefault="00E261DD" w:rsidP="00C47CAE">
            <w:pPr>
              <w:widowControl/>
              <w:snapToGrid w:val="0"/>
              <w:ind w:left="173" w:hangingChars="72" w:hanging="173"/>
              <w:rPr>
                <w:rFonts w:eastAsia="標楷體"/>
                <w:bCs/>
              </w:rPr>
            </w:pPr>
            <w:r w:rsidRPr="00002346">
              <w:rPr>
                <w:rFonts w:eastAsia="標楷體"/>
                <w:bCs/>
              </w:rPr>
              <w:t>3.</w:t>
            </w:r>
            <w:r w:rsidRPr="00002346">
              <w:rPr>
                <w:rFonts w:eastAsia="標楷體"/>
                <w:bCs/>
              </w:rPr>
              <w:t>探討病媒生命週期或生態環境改變對傳染病空間擴散風險變化之影響及其中介因素，以及與氣象條件之交互作用。</w:t>
            </w:r>
          </w:p>
          <w:p w:rsidR="00E261DD" w:rsidRPr="00002346" w:rsidRDefault="00E261DD" w:rsidP="00C47CAE">
            <w:pPr>
              <w:widowControl/>
              <w:snapToGrid w:val="0"/>
              <w:ind w:left="173" w:hangingChars="72" w:hanging="173"/>
              <w:rPr>
                <w:rFonts w:eastAsia="標楷體"/>
                <w:bCs/>
              </w:rPr>
            </w:pPr>
            <w:r w:rsidRPr="00002346">
              <w:rPr>
                <w:rFonts w:eastAsia="標楷體"/>
                <w:bCs/>
              </w:rPr>
              <w:t>4.</w:t>
            </w:r>
            <w:r w:rsidRPr="00002346">
              <w:rPr>
                <w:rFonts w:eastAsia="標楷體"/>
                <w:bCs/>
              </w:rPr>
              <w:t>評估建置「氣象</w:t>
            </w:r>
            <w:r w:rsidRPr="00002346">
              <w:rPr>
                <w:rFonts w:eastAsia="標楷體"/>
                <w:bCs/>
              </w:rPr>
              <w:t>-</w:t>
            </w:r>
            <w:r w:rsidRPr="00002346">
              <w:rPr>
                <w:rFonts w:eastAsia="標楷體"/>
                <w:bCs/>
              </w:rPr>
              <w:t>病媒生態</w:t>
            </w:r>
            <w:r w:rsidRPr="00002346">
              <w:rPr>
                <w:rFonts w:eastAsia="標楷體"/>
                <w:bCs/>
              </w:rPr>
              <w:t>(</w:t>
            </w:r>
            <w:r w:rsidRPr="00002346">
              <w:rPr>
                <w:rFonts w:eastAsia="標楷體"/>
                <w:bCs/>
              </w:rPr>
              <w:t>生命週期</w:t>
            </w:r>
            <w:r w:rsidRPr="00002346">
              <w:rPr>
                <w:rFonts w:eastAsia="標楷體"/>
                <w:bCs/>
              </w:rPr>
              <w:t>)-</w:t>
            </w:r>
            <w:r w:rsidRPr="00002346">
              <w:rPr>
                <w:rFonts w:eastAsia="標楷體"/>
                <w:bCs/>
              </w:rPr>
              <w:t>傳染病風險」垂直整合模式系統之可行性，並探索適合之土地利用或生態服務調適方案。</w:t>
            </w:r>
          </w:p>
          <w:p w:rsidR="00E261DD" w:rsidRPr="00002346" w:rsidRDefault="00E261DD" w:rsidP="00C47CAE">
            <w:pPr>
              <w:widowControl/>
              <w:snapToGrid w:val="0"/>
              <w:ind w:left="173" w:hangingChars="72" w:hanging="173"/>
              <w:rPr>
                <w:rFonts w:eastAsia="標楷體"/>
                <w:bCs/>
              </w:rPr>
            </w:pPr>
            <w:r w:rsidRPr="00002346">
              <w:rPr>
                <w:rFonts w:eastAsia="標楷體"/>
                <w:bCs/>
              </w:rPr>
              <w:t>5.</w:t>
            </w:r>
            <w:r w:rsidRPr="00002346">
              <w:rPr>
                <w:rFonts w:eastAsia="標楷體"/>
                <w:bCs/>
              </w:rPr>
              <w:t>探討高風險地區及敏感社群，探究可介入之健康調適策略。</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 xml:space="preserve"> </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rPr>
              <w:t xml:space="preserve"> </w:t>
            </w:r>
            <w:r w:rsidRPr="00002346">
              <w:rPr>
                <w:rFonts w:eastAsia="標楷體"/>
                <w:bCs/>
              </w:rPr>
              <w:t>上述國際接軌與合作之對象，以國際認可且具有歷史性之大型跨國性與環境變遷或健康相關研究計畫為宜，如國際科學理事會</w:t>
            </w:r>
            <w:r w:rsidRPr="00002346">
              <w:rPr>
                <w:rFonts w:eastAsia="標楷體"/>
                <w:bCs/>
              </w:rPr>
              <w:t>(ICSU)</w:t>
            </w:r>
            <w:r w:rsidRPr="00002346">
              <w:rPr>
                <w:rFonts w:eastAsia="標楷體"/>
                <w:bCs/>
              </w:rPr>
              <w:t>下轄「變遷都市環境中人類健康及福祉</w:t>
            </w:r>
            <w:r w:rsidRPr="00002346">
              <w:rPr>
                <w:rFonts w:eastAsia="標楷體"/>
                <w:bCs/>
              </w:rPr>
              <w:t>Health and Wellbeing in the Changing Urban Environment, UHW</w:t>
            </w:r>
            <w:r w:rsidRPr="00002346">
              <w:rPr>
                <w:rFonts w:eastAsia="標楷體"/>
                <w:bCs/>
              </w:rPr>
              <w:t>」計畫，或者是接續國際地圈生物圈研究計畫</w:t>
            </w:r>
            <w:r w:rsidRPr="00002346">
              <w:rPr>
                <w:rFonts w:eastAsia="標楷體"/>
                <w:bCs/>
              </w:rPr>
              <w:t>(International Geosphere-Biosphere Programme, IGBP)</w:t>
            </w:r>
            <w:r w:rsidRPr="00002346">
              <w:rPr>
                <w:rFonts w:eastAsia="標楷體"/>
                <w:bCs/>
              </w:rPr>
              <w:t>、在</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計畫之「全球大氣化學</w:t>
            </w:r>
            <w:r w:rsidRPr="00002346">
              <w:rPr>
                <w:rFonts w:eastAsia="標楷體"/>
                <w:bCs/>
              </w:rPr>
              <w:t>International Global Atmospheric Chemistry Project, IGAC</w:t>
            </w:r>
            <w:r w:rsidRPr="00002346">
              <w:rPr>
                <w:rFonts w:eastAsia="標楷體"/>
                <w:bCs/>
              </w:rPr>
              <w:t>」核心計畫中</w:t>
            </w:r>
            <w:r w:rsidRPr="00002346">
              <w:rPr>
                <w:rFonts w:eastAsia="標楷體"/>
                <w:bCs/>
              </w:rPr>
              <w:t xml:space="preserve"> ”</w:t>
            </w:r>
            <w:r w:rsidRPr="00002346">
              <w:rPr>
                <w:rFonts w:eastAsia="標楷體"/>
                <w:bCs/>
              </w:rPr>
              <w:t>大氣化學與健康</w:t>
            </w:r>
            <w:r w:rsidRPr="00002346">
              <w:rPr>
                <w:rFonts w:eastAsia="標楷體"/>
                <w:bCs/>
              </w:rPr>
              <w:t>”</w:t>
            </w:r>
            <w:r w:rsidRPr="00002346">
              <w:rPr>
                <w:rFonts w:eastAsia="標楷體"/>
                <w:bCs/>
              </w:rPr>
              <w:t>研究活動，以及</w:t>
            </w:r>
            <w:r w:rsidRPr="00002346">
              <w:rPr>
                <w:rFonts w:eastAsia="標楷體"/>
                <w:bCs/>
              </w:rPr>
              <w:t>Future Earth</w:t>
            </w:r>
            <w:r w:rsidRPr="00002346">
              <w:rPr>
                <w:rFonts w:eastAsia="標楷體"/>
                <w:bCs/>
              </w:rPr>
              <w:t>計畫新啟動有關健康之國際型核心計畫。</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計畫書內皆需圖示以系統性方法研究氣象</w:t>
            </w:r>
            <w:r w:rsidRPr="00002346">
              <w:rPr>
                <w:rFonts w:eastAsia="標楷體"/>
                <w:bCs/>
              </w:rPr>
              <w:t>(</w:t>
            </w:r>
            <w:r w:rsidRPr="00002346">
              <w:rPr>
                <w:rFonts w:eastAsia="標楷體"/>
                <w:bCs/>
              </w:rPr>
              <w:t>氣候</w:t>
            </w:r>
            <w:r w:rsidRPr="00002346">
              <w:rPr>
                <w:rFonts w:eastAsia="標楷體"/>
                <w:bCs/>
              </w:rPr>
              <w:t>)</w:t>
            </w:r>
            <w:r w:rsidRPr="00002346">
              <w:rPr>
                <w:rFonts w:eastAsia="標楷體"/>
                <w:bCs/>
              </w:rPr>
              <w:t>因子、各中介環境</w:t>
            </w:r>
            <w:r w:rsidRPr="00002346">
              <w:rPr>
                <w:rFonts w:eastAsia="標楷體"/>
                <w:bCs/>
              </w:rPr>
              <w:t>/</w:t>
            </w:r>
            <w:r w:rsidRPr="00002346">
              <w:rPr>
                <w:rFonts w:eastAsia="標楷體"/>
                <w:bCs/>
              </w:rPr>
              <w:t>社會因子、以及健康效應</w:t>
            </w:r>
            <w:r w:rsidRPr="00002346">
              <w:rPr>
                <w:rFonts w:eastAsia="標楷體"/>
                <w:bCs/>
              </w:rPr>
              <w:lastRenderedPageBreak/>
              <w:t>之研究架構，</w:t>
            </w:r>
            <w:r>
              <w:rPr>
                <w:rFonts w:eastAsia="標楷體" w:hint="eastAsia"/>
                <w:bCs/>
              </w:rPr>
              <w:t>及</w:t>
            </w:r>
            <w:r w:rsidRPr="00002346">
              <w:rPr>
                <w:rFonts w:eastAsia="標楷體"/>
                <w:bCs/>
              </w:rPr>
              <w:t>各合作計畫間之資料流。</w:t>
            </w:r>
          </w:p>
          <w:p w:rsidR="00E261DD" w:rsidRPr="00002346" w:rsidRDefault="00E261DD" w:rsidP="001D25CF">
            <w:pPr>
              <w:widowControl/>
              <w:snapToGrid w:val="0"/>
              <w:rPr>
                <w:rFonts w:eastAsia="標楷體"/>
                <w:bCs/>
              </w:rPr>
            </w:pP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F.</w:t>
            </w:r>
            <w:r w:rsidRPr="00002346">
              <w:rPr>
                <w:rFonts w:eastAsia="標楷體"/>
                <w:bCs/>
              </w:rPr>
              <w:t>氣候變遷與健康調適</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F.2.</w:t>
            </w:r>
            <w:r w:rsidRPr="00002346">
              <w:rPr>
                <w:rFonts w:eastAsia="標楷體"/>
                <w:bCs/>
              </w:rPr>
              <w:t>極端天候變化所致「非傳染性疾病</w:t>
            </w:r>
            <w:r w:rsidRPr="00002346">
              <w:rPr>
                <w:rFonts w:eastAsia="標楷體"/>
                <w:bCs/>
              </w:rPr>
              <w:t xml:space="preserve">(non-communicable diseases) </w:t>
            </w:r>
            <w:r w:rsidRPr="00002346">
              <w:rPr>
                <w:rFonts w:eastAsia="標楷體"/>
                <w:bCs/>
              </w:rPr>
              <w:t>」風險模式之建置</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氣候變遷下，氣象條件改變會影響非傳染性疾病之發生率、住院率及死亡率。如高溫會導致中暑人數暴增、或原有循環系統疾病者就醫率增加等。台灣為一高度都市化國家，都市熱島效應會強化熱危害，空氣污染亦有加乘作用，導致已有疾病之易感族群更嚴重之健康衝擊。尤其台灣人口老化情況嚴重，這些衝擊對老年族群影響更大。因此，極端天候變化所致非傳染性疾病風險變化需以系統性方法進一步研究，並進而建立有效之預警系統。</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計畫書原則上需含括所列所有研究方向，並考量與本議題研究主題</w:t>
            </w:r>
            <w:r w:rsidRPr="00002346">
              <w:rPr>
                <w:rFonts w:eastAsia="標楷體"/>
                <w:bCs/>
              </w:rPr>
              <w:t>F.</w:t>
            </w:r>
            <w:r w:rsidR="00DA4954">
              <w:rPr>
                <w:rFonts w:eastAsia="標楷體" w:hint="eastAsia"/>
                <w:bCs/>
              </w:rPr>
              <w:t>3</w:t>
            </w:r>
            <w:r w:rsidRPr="00002346">
              <w:rPr>
                <w:rFonts w:eastAsia="標楷體"/>
                <w:bCs/>
              </w:rPr>
              <w:t>與</w:t>
            </w:r>
            <w:r w:rsidRPr="00002346">
              <w:rPr>
                <w:rFonts w:eastAsia="標楷體"/>
                <w:bCs/>
              </w:rPr>
              <w:t>F.</w:t>
            </w:r>
            <w:r>
              <w:rPr>
                <w:rFonts w:eastAsia="標楷體" w:hint="eastAsia"/>
                <w:bCs/>
              </w:rPr>
              <w:t>5</w:t>
            </w:r>
            <w:r w:rsidRPr="00002346">
              <w:rPr>
                <w:rFonts w:eastAsia="標楷體"/>
                <w:bCs/>
              </w:rPr>
              <w:t>之互動</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探討影響重要非傳染性疾病就診率、住院率及死亡率之氣象條件。</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以系統性方法分析重要非傳染性疾病之暴露</w:t>
            </w:r>
            <w:r w:rsidRPr="00002346">
              <w:rPr>
                <w:rFonts w:eastAsia="標楷體"/>
                <w:bCs/>
              </w:rPr>
              <w:t>-</w:t>
            </w:r>
            <w:r w:rsidRPr="00002346">
              <w:rPr>
                <w:rFonts w:eastAsia="標楷體"/>
                <w:bCs/>
              </w:rPr>
              <w:t>健康效應係數以及中介因素。</w:t>
            </w:r>
          </w:p>
          <w:p w:rsidR="00E261DD" w:rsidRPr="00002346" w:rsidRDefault="00E261DD" w:rsidP="00E608B0">
            <w:pPr>
              <w:widowControl/>
              <w:snapToGrid w:val="0"/>
              <w:rPr>
                <w:rFonts w:eastAsia="標楷體"/>
                <w:bCs/>
              </w:rPr>
            </w:pPr>
            <w:r w:rsidRPr="00002346">
              <w:rPr>
                <w:rFonts w:eastAsia="標楷體"/>
                <w:bCs/>
              </w:rPr>
              <w:t>3.</w:t>
            </w:r>
            <w:r w:rsidRPr="00002346">
              <w:rPr>
                <w:rFonts w:eastAsia="標楷體"/>
                <w:bCs/>
              </w:rPr>
              <w:t>評估建置高溫預警系統或其它重要非傳染性疾病預警系統之可行性。</w:t>
            </w:r>
          </w:p>
          <w:p w:rsidR="00E261DD" w:rsidRPr="00002346" w:rsidRDefault="00E261DD" w:rsidP="00E608B0">
            <w:pPr>
              <w:widowControl/>
              <w:snapToGrid w:val="0"/>
              <w:rPr>
                <w:rFonts w:eastAsia="標楷體"/>
                <w:bCs/>
              </w:rPr>
            </w:pPr>
            <w:r w:rsidRPr="00002346">
              <w:rPr>
                <w:rFonts w:eastAsia="標楷體"/>
                <w:bCs/>
              </w:rPr>
              <w:t>4.</w:t>
            </w:r>
            <w:r w:rsidRPr="00002346">
              <w:rPr>
                <w:rFonts w:eastAsia="標楷體"/>
                <w:bCs/>
              </w:rPr>
              <w:t>探討高脆弱社群及地區。</w:t>
            </w:r>
          </w:p>
          <w:p w:rsidR="00E261DD" w:rsidRPr="00002346" w:rsidRDefault="00E261DD" w:rsidP="00E608B0">
            <w:pPr>
              <w:widowControl/>
              <w:snapToGrid w:val="0"/>
              <w:rPr>
                <w:rFonts w:eastAsia="標楷體"/>
                <w:bCs/>
              </w:rPr>
            </w:pPr>
            <w:r w:rsidRPr="00002346">
              <w:rPr>
                <w:rFonts w:eastAsia="標楷體"/>
                <w:bCs/>
              </w:rPr>
              <w:t>5.</w:t>
            </w:r>
            <w:r w:rsidRPr="00002346">
              <w:rPr>
                <w:rFonts w:eastAsia="標楷體"/>
                <w:bCs/>
              </w:rPr>
              <w:t>探究可介入之健康調適策略。</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 xml:space="preserve"> </w:t>
            </w:r>
            <w:r w:rsidRPr="00002346">
              <w:rPr>
                <w:rFonts w:eastAsia="標楷體"/>
                <w:bCs/>
              </w:rPr>
              <w:t>，項目包括如下各項目：</w:t>
            </w:r>
          </w:p>
          <w:p w:rsidR="00E261DD" w:rsidRPr="00002346" w:rsidRDefault="00E261DD" w:rsidP="001D25CF">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1D25CF">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1D25CF">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1D25CF">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w:t>
            </w:r>
            <w:r w:rsidRPr="00002346">
              <w:rPr>
                <w:rFonts w:eastAsia="標楷體"/>
                <w:bCs/>
              </w:rPr>
              <w:lastRenderedPageBreak/>
              <w:t>定此項經費。</w:t>
            </w:r>
          </w:p>
          <w:p w:rsidR="00E261DD" w:rsidRPr="00002346" w:rsidRDefault="00E261DD" w:rsidP="001D25CF">
            <w:pPr>
              <w:widowControl/>
              <w:snapToGrid w:val="0"/>
              <w:ind w:left="173" w:hangingChars="72" w:hanging="173"/>
              <w:rPr>
                <w:rFonts w:eastAsia="標楷體"/>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上述國際接軌與合作之對象，以國際認可且具有歷史性之大型跨國性與環境變遷或健康相關研究計畫為宜，如國際科學理事會</w:t>
            </w:r>
            <w:r w:rsidRPr="00002346">
              <w:rPr>
                <w:rFonts w:eastAsia="標楷體"/>
                <w:bCs/>
              </w:rPr>
              <w:t>(ICSU)</w:t>
            </w:r>
            <w:r w:rsidRPr="00002346">
              <w:rPr>
                <w:rFonts w:eastAsia="標楷體"/>
                <w:bCs/>
              </w:rPr>
              <w:t>下轄「變遷都市環境中人類健康及福祉</w:t>
            </w:r>
            <w:r w:rsidRPr="00002346">
              <w:rPr>
                <w:rFonts w:eastAsia="標楷體"/>
                <w:bCs/>
              </w:rPr>
              <w:t>Health and Wellbeing in the Changing Urban Environment, UHW</w:t>
            </w:r>
            <w:r w:rsidRPr="00002346">
              <w:rPr>
                <w:rFonts w:eastAsia="標楷體"/>
                <w:bCs/>
              </w:rPr>
              <w:t>」計畫，或者是接續國際地圈生物圈研究計畫</w:t>
            </w:r>
            <w:r w:rsidRPr="00002346">
              <w:rPr>
                <w:rFonts w:eastAsia="標楷體"/>
                <w:bCs/>
              </w:rPr>
              <w:t>(International Geosphere-Biosphere Programme, IGBP)</w:t>
            </w:r>
            <w:r w:rsidRPr="00002346">
              <w:rPr>
                <w:rFonts w:eastAsia="標楷體"/>
                <w:bCs/>
              </w:rPr>
              <w:t>、在</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計畫之「全球大氣化學</w:t>
            </w:r>
            <w:r w:rsidRPr="00002346">
              <w:rPr>
                <w:rFonts w:eastAsia="標楷體"/>
                <w:bCs/>
              </w:rPr>
              <w:t>International Global Atmospheric Chemistry Project, IGAC</w:t>
            </w:r>
            <w:r w:rsidRPr="00002346">
              <w:rPr>
                <w:rFonts w:eastAsia="標楷體"/>
                <w:bCs/>
              </w:rPr>
              <w:t>」核心計畫中</w:t>
            </w:r>
            <w:r w:rsidRPr="00002346">
              <w:rPr>
                <w:rFonts w:eastAsia="標楷體"/>
                <w:bCs/>
              </w:rPr>
              <w:t xml:space="preserve"> ”</w:t>
            </w:r>
            <w:r w:rsidRPr="00002346">
              <w:rPr>
                <w:rFonts w:eastAsia="標楷體"/>
                <w:bCs/>
              </w:rPr>
              <w:t>大氣化學與健康</w:t>
            </w:r>
            <w:r w:rsidRPr="00002346">
              <w:rPr>
                <w:rFonts w:eastAsia="標楷體"/>
                <w:bCs/>
              </w:rPr>
              <w:t>”</w:t>
            </w:r>
            <w:r w:rsidRPr="00002346">
              <w:rPr>
                <w:rFonts w:eastAsia="標楷體"/>
                <w:bCs/>
              </w:rPr>
              <w:t>研究活動，以及</w:t>
            </w:r>
            <w:r w:rsidRPr="00002346">
              <w:rPr>
                <w:rFonts w:eastAsia="標楷體"/>
                <w:bCs/>
              </w:rPr>
              <w:t>Future Earth</w:t>
            </w:r>
            <w:r w:rsidRPr="00002346">
              <w:rPr>
                <w:rFonts w:eastAsia="標楷體"/>
                <w:bCs/>
              </w:rPr>
              <w:t>計畫新啟動有關健康之國際型核心計畫。</w:t>
            </w:r>
            <w:r w:rsidRPr="00002346">
              <w:rPr>
                <w:rFonts w:eastAsia="標楷體"/>
              </w:rPr>
              <w:t xml:space="preserve"> </w:t>
            </w:r>
          </w:p>
          <w:p w:rsidR="00E261DD" w:rsidRPr="00002346" w:rsidRDefault="00E261DD" w:rsidP="001D25CF">
            <w:pPr>
              <w:widowControl/>
              <w:snapToGrid w:val="0"/>
              <w:ind w:left="173" w:hangingChars="72" w:hanging="173"/>
              <w:rPr>
                <w:rFonts w:eastAsia="標楷體"/>
                <w:bCs/>
              </w:rPr>
            </w:pPr>
            <w:r w:rsidRPr="00002346">
              <w:rPr>
                <w:rFonts w:eastAsia="標楷體"/>
                <w:bCs/>
              </w:rPr>
              <w:t>4.</w:t>
            </w:r>
            <w:r w:rsidRPr="00002346">
              <w:rPr>
                <w:rFonts w:eastAsia="標楷體"/>
                <w:bCs/>
              </w:rPr>
              <w:t>計畫書內皆需圖示以系統性方法研究氣象</w:t>
            </w:r>
            <w:r w:rsidRPr="00002346">
              <w:rPr>
                <w:rFonts w:eastAsia="標楷體"/>
                <w:bCs/>
              </w:rPr>
              <w:t>(</w:t>
            </w:r>
            <w:r w:rsidRPr="00002346">
              <w:rPr>
                <w:rFonts w:eastAsia="標楷體"/>
                <w:bCs/>
              </w:rPr>
              <w:t>氣候</w:t>
            </w:r>
            <w:r w:rsidRPr="00002346">
              <w:rPr>
                <w:rFonts w:eastAsia="標楷體"/>
                <w:bCs/>
              </w:rPr>
              <w:t>)</w:t>
            </w:r>
            <w:r w:rsidRPr="00002346">
              <w:rPr>
                <w:rFonts w:eastAsia="標楷體"/>
                <w:bCs/>
              </w:rPr>
              <w:t>因子、各中介環境</w:t>
            </w:r>
            <w:r w:rsidRPr="00002346">
              <w:rPr>
                <w:rFonts w:eastAsia="標楷體"/>
                <w:bCs/>
              </w:rPr>
              <w:t>/</w:t>
            </w:r>
            <w:r w:rsidRPr="00002346">
              <w:rPr>
                <w:rFonts w:eastAsia="標楷體"/>
                <w:bCs/>
              </w:rPr>
              <w:t>社會因子、以及健康效應之研究架構，</w:t>
            </w:r>
            <w:r>
              <w:rPr>
                <w:rFonts w:eastAsia="標楷體" w:hint="eastAsia"/>
                <w:bCs/>
              </w:rPr>
              <w:t>及</w:t>
            </w:r>
            <w:r w:rsidRPr="00002346">
              <w:rPr>
                <w:rFonts w:eastAsia="標楷體"/>
                <w:bCs/>
              </w:rPr>
              <w:t>各合作計畫間之資料流。</w:t>
            </w:r>
          </w:p>
          <w:p w:rsidR="00E261DD" w:rsidRPr="00002346" w:rsidRDefault="00E261DD" w:rsidP="00E608B0">
            <w:pPr>
              <w:widowControl/>
              <w:snapToGrid w:val="0"/>
              <w:rPr>
                <w:rFonts w:eastAsia="標楷體"/>
                <w:bCs/>
              </w:rPr>
            </w:pP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F.</w:t>
            </w:r>
            <w:r w:rsidRPr="00002346">
              <w:rPr>
                <w:rFonts w:eastAsia="標楷體"/>
                <w:bCs/>
              </w:rPr>
              <w:t>氣候變遷與健康調適</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F.</w:t>
            </w:r>
            <w:r>
              <w:rPr>
                <w:rFonts w:eastAsia="標楷體" w:hint="eastAsia"/>
                <w:bCs/>
              </w:rPr>
              <w:t>3</w:t>
            </w:r>
            <w:r w:rsidRPr="00002346">
              <w:rPr>
                <w:rFonts w:eastAsia="標楷體"/>
                <w:bCs/>
              </w:rPr>
              <w:t>.</w:t>
            </w:r>
            <w:r w:rsidRPr="00002346">
              <w:rPr>
                <w:rFonts w:eastAsia="標楷體"/>
                <w:bCs/>
              </w:rPr>
              <w:t>降低熱效應與健康衝擊之綠色交通規劃</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E853FD">
            <w:pPr>
              <w:widowControl/>
              <w:snapToGrid w:val="0"/>
              <w:spacing w:beforeLines="50" w:before="183"/>
              <w:rPr>
                <w:rFonts w:eastAsia="標楷體"/>
                <w:bCs/>
              </w:rPr>
            </w:pPr>
            <w:r w:rsidRPr="00002346">
              <w:rPr>
                <w:rFonts w:eastAsia="標楷體"/>
                <w:bCs/>
              </w:rPr>
              <w:t>研究目的：</w:t>
            </w:r>
          </w:p>
          <w:p w:rsidR="00E261DD" w:rsidRPr="00002346" w:rsidRDefault="00E261DD" w:rsidP="00C47CAE">
            <w:pPr>
              <w:widowControl/>
              <w:snapToGrid w:val="0"/>
              <w:ind w:firstLineChars="190" w:firstLine="456"/>
              <w:rPr>
                <w:rFonts w:eastAsia="標楷體"/>
                <w:bCs/>
              </w:rPr>
            </w:pPr>
            <w:r w:rsidRPr="00002346">
              <w:rPr>
                <w:rFonts w:eastAsia="標楷體"/>
                <w:bCs/>
              </w:rPr>
              <w:t>使用化石燃料的交通工具是都市中最主要碳排來源，亦是影響健康的空氣污染主要排放源，廢熱排放亦會加重都市居民之熱危害，若能由源頭規劃環保的綠色交通基礎設施以及交通管理方案，減少碳排及空氣污染排放，能達到降低熱效應以及保障民眾健康的雙重目的，長期下來，亦能減緩氣候變遷。因此，應以系統性方法結合交通規劃模式以及氣象暨大氣化學模式與健康風險評估模式，比較不同碳排之都市交通系統規劃</w:t>
            </w:r>
            <w:r w:rsidRPr="00002346">
              <w:rPr>
                <w:rFonts w:eastAsia="標楷體"/>
                <w:bCs/>
              </w:rPr>
              <w:t>(</w:t>
            </w:r>
            <w:r w:rsidRPr="00002346">
              <w:rPr>
                <w:rFonts w:eastAsia="標楷體"/>
                <w:bCs/>
              </w:rPr>
              <w:t>含電動車等</w:t>
            </w:r>
            <w:r w:rsidRPr="00002346">
              <w:rPr>
                <w:rFonts w:eastAsia="標楷體"/>
                <w:bCs/>
              </w:rPr>
              <w:t>)</w:t>
            </w:r>
            <w:r w:rsidRPr="00002346">
              <w:rPr>
                <w:rFonts w:eastAsia="標楷體"/>
                <w:bCs/>
              </w:rPr>
              <w:t>對台灣都會區整體節能減碳、降低熱效應、改善空氣品質以及降低健康風險之貢獻。</w:t>
            </w:r>
          </w:p>
          <w:p w:rsidR="00E261DD" w:rsidRPr="00002346" w:rsidRDefault="00E261DD" w:rsidP="00E853FD">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計畫書原則上需含括所列所有研究方向，並考量與本議題研究主題</w:t>
            </w:r>
            <w:r w:rsidRPr="00002346">
              <w:rPr>
                <w:rFonts w:eastAsia="標楷體"/>
                <w:bCs/>
              </w:rPr>
              <w:t>F.</w:t>
            </w:r>
            <w:r w:rsidR="00DA4954">
              <w:rPr>
                <w:rFonts w:eastAsia="標楷體" w:hint="eastAsia"/>
                <w:bCs/>
              </w:rPr>
              <w:t>2</w:t>
            </w:r>
            <w:r w:rsidRPr="00002346">
              <w:rPr>
                <w:rFonts w:eastAsia="標楷體"/>
                <w:bCs/>
              </w:rPr>
              <w:t>與</w:t>
            </w:r>
            <w:r w:rsidRPr="00002346">
              <w:rPr>
                <w:rFonts w:eastAsia="標楷體"/>
                <w:bCs/>
              </w:rPr>
              <w:t>F.</w:t>
            </w:r>
            <w:r>
              <w:rPr>
                <w:rFonts w:eastAsia="標楷體" w:hint="eastAsia"/>
                <w:bCs/>
              </w:rPr>
              <w:t>5</w:t>
            </w:r>
            <w:r w:rsidRPr="00002346">
              <w:rPr>
                <w:rFonts w:eastAsia="標楷體"/>
                <w:bCs/>
              </w:rPr>
              <w:t>之互動</w:t>
            </w:r>
            <w:r w:rsidRPr="00002346">
              <w:rPr>
                <w:rFonts w:eastAsia="標楷體"/>
                <w:bCs/>
              </w:rPr>
              <w:t>)</w:t>
            </w:r>
          </w:p>
          <w:p w:rsidR="00E261DD" w:rsidRPr="00002346" w:rsidRDefault="00E261DD" w:rsidP="00C47CAE">
            <w:pPr>
              <w:widowControl/>
              <w:snapToGrid w:val="0"/>
              <w:ind w:left="173" w:hangingChars="72" w:hanging="173"/>
              <w:rPr>
                <w:rFonts w:eastAsia="標楷體"/>
                <w:bCs/>
              </w:rPr>
            </w:pPr>
            <w:r w:rsidRPr="00002346">
              <w:rPr>
                <w:rFonts w:eastAsia="標楷體"/>
                <w:bCs/>
              </w:rPr>
              <w:t>1.</w:t>
            </w:r>
            <w:r w:rsidRPr="00002346">
              <w:rPr>
                <w:rFonts w:eastAsia="標楷體"/>
                <w:bCs/>
              </w:rPr>
              <w:t>探討台灣各不同交通工具實際道路行車之本土化空氣污染物排放因子</w:t>
            </w:r>
          </w:p>
          <w:p w:rsidR="00E261DD" w:rsidRPr="00002346" w:rsidRDefault="00E261DD" w:rsidP="00C47CAE">
            <w:pPr>
              <w:widowControl/>
              <w:snapToGrid w:val="0"/>
              <w:ind w:left="173" w:hangingChars="72" w:hanging="173"/>
              <w:rPr>
                <w:rFonts w:eastAsia="標楷體"/>
                <w:bCs/>
              </w:rPr>
            </w:pPr>
            <w:r w:rsidRPr="00002346">
              <w:rPr>
                <w:rFonts w:eastAsia="標楷體"/>
                <w:bCs/>
              </w:rPr>
              <w:t>2.</w:t>
            </w:r>
            <w:r w:rsidRPr="00002346">
              <w:rPr>
                <w:rFonts w:eastAsia="標楷體"/>
                <w:bCs/>
              </w:rPr>
              <w:t>探討不同交通規劃方案對碳排及空氣污染物排放的影響及其關鍵因素</w:t>
            </w:r>
          </w:p>
          <w:p w:rsidR="00E261DD" w:rsidRPr="00002346" w:rsidRDefault="00E261DD" w:rsidP="00C47CAE">
            <w:pPr>
              <w:widowControl/>
              <w:snapToGrid w:val="0"/>
              <w:ind w:left="173" w:hangingChars="72" w:hanging="173"/>
              <w:rPr>
                <w:rFonts w:eastAsia="標楷體"/>
                <w:bCs/>
              </w:rPr>
            </w:pPr>
            <w:r w:rsidRPr="00002346">
              <w:rPr>
                <w:rFonts w:eastAsia="標楷體"/>
                <w:bCs/>
              </w:rPr>
              <w:t>3.</w:t>
            </w:r>
            <w:r w:rsidRPr="00002346">
              <w:rPr>
                <w:rFonts w:eastAsia="標楷體"/>
                <w:bCs/>
              </w:rPr>
              <w:t>探討不同交通規劃情境下降低熱效應及改善空氣品質的程度，以及後續之健康風險變化</w:t>
            </w:r>
          </w:p>
          <w:p w:rsidR="00E261DD" w:rsidRPr="00002346" w:rsidRDefault="00E261DD" w:rsidP="00C47CAE">
            <w:pPr>
              <w:widowControl/>
              <w:snapToGrid w:val="0"/>
              <w:ind w:left="173" w:hangingChars="72" w:hanging="173"/>
              <w:rPr>
                <w:rFonts w:eastAsia="標楷體"/>
                <w:bCs/>
              </w:rPr>
            </w:pPr>
            <w:r w:rsidRPr="00002346">
              <w:rPr>
                <w:rFonts w:eastAsia="標楷體"/>
                <w:bCs/>
              </w:rPr>
              <w:t>4.</w:t>
            </w:r>
            <w:r w:rsidRPr="00002346">
              <w:rPr>
                <w:rFonts w:eastAsia="標楷體"/>
                <w:bCs/>
              </w:rPr>
              <w:t>建置「氣象</w:t>
            </w:r>
            <w:r w:rsidRPr="00002346">
              <w:rPr>
                <w:rFonts w:eastAsia="標楷體"/>
                <w:bCs/>
              </w:rPr>
              <w:t>-</w:t>
            </w:r>
            <w:r w:rsidRPr="00002346">
              <w:rPr>
                <w:rFonts w:eastAsia="標楷體"/>
                <w:bCs/>
              </w:rPr>
              <w:t>交通排放</w:t>
            </w:r>
            <w:r w:rsidRPr="00002346">
              <w:rPr>
                <w:rFonts w:eastAsia="標楷體"/>
                <w:bCs/>
              </w:rPr>
              <w:t>-</w:t>
            </w:r>
            <w:r w:rsidRPr="00002346">
              <w:rPr>
                <w:rFonts w:eastAsia="標楷體"/>
                <w:bCs/>
              </w:rPr>
              <w:t>空氣污染</w:t>
            </w:r>
            <w:r w:rsidRPr="00002346">
              <w:rPr>
                <w:rFonts w:eastAsia="標楷體"/>
                <w:bCs/>
              </w:rPr>
              <w:t>-</w:t>
            </w:r>
            <w:r w:rsidRPr="00002346">
              <w:rPr>
                <w:rFonts w:eastAsia="標楷體"/>
                <w:bCs/>
              </w:rPr>
              <w:t>健康風險」垂直結合模式系統，並以系統性方法分析改變運具對降低熱效應及保障民眾健康的共效益</w:t>
            </w:r>
            <w:r w:rsidRPr="00002346">
              <w:rPr>
                <w:rFonts w:eastAsia="標楷體"/>
                <w:bCs/>
              </w:rPr>
              <w:t>(co-benefit)</w:t>
            </w:r>
          </w:p>
          <w:p w:rsidR="00E261DD" w:rsidRPr="00002346" w:rsidRDefault="00E261DD" w:rsidP="00C47CAE">
            <w:pPr>
              <w:widowControl/>
              <w:snapToGrid w:val="0"/>
              <w:ind w:left="173" w:hangingChars="72" w:hanging="173"/>
              <w:rPr>
                <w:rFonts w:eastAsia="標楷體"/>
                <w:bCs/>
              </w:rPr>
            </w:pPr>
            <w:r w:rsidRPr="00002346">
              <w:rPr>
                <w:rFonts w:eastAsia="標楷體"/>
                <w:bCs/>
              </w:rPr>
              <w:t>5.</w:t>
            </w:r>
            <w:r w:rsidRPr="00002346">
              <w:rPr>
                <w:rFonts w:eastAsia="標楷體"/>
                <w:bCs/>
              </w:rPr>
              <w:t>提出綠色運具規劃及綠色交通管理策略建議</w:t>
            </w:r>
          </w:p>
          <w:p w:rsidR="00E261DD" w:rsidRPr="00002346" w:rsidRDefault="00E261DD" w:rsidP="00E853FD">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6267EE">
              <w:rPr>
                <w:rFonts w:eastAsia="標楷體"/>
                <w:bCs/>
              </w:rPr>
              <w:t>科學推動計畫</w:t>
            </w:r>
            <w:r w:rsidRPr="00002346">
              <w:rPr>
                <w:rFonts w:eastAsia="標楷體"/>
                <w:bCs/>
              </w:rPr>
              <w:t>：</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6267EE">
              <w:rPr>
                <w:rFonts w:eastAsia="標楷體"/>
                <w:bCs/>
              </w:rPr>
              <w:t>科學推動計畫</w:t>
            </w:r>
            <w:r w:rsidRPr="00002346">
              <w:rPr>
                <w:rFonts w:eastAsia="標楷體"/>
                <w:bCs/>
              </w:rPr>
              <w:t xml:space="preserve"> </w:t>
            </w:r>
            <w:r w:rsidRPr="00002346">
              <w:rPr>
                <w:rFonts w:eastAsia="標楷體"/>
                <w:bCs/>
              </w:rPr>
              <w:t>，項目包括如下各項目：</w:t>
            </w:r>
          </w:p>
          <w:p w:rsidR="00E261DD" w:rsidRPr="00002346" w:rsidRDefault="00E261DD" w:rsidP="006267EE">
            <w:pPr>
              <w:widowControl/>
              <w:snapToGrid w:val="0"/>
              <w:ind w:left="314" w:hangingChars="131" w:hanging="314"/>
              <w:rPr>
                <w:rFonts w:eastAsia="標楷體"/>
                <w:bCs/>
              </w:rPr>
            </w:pPr>
            <w:r w:rsidRPr="00002346">
              <w:rPr>
                <w:rFonts w:eastAsia="標楷體"/>
                <w:bCs/>
              </w:rPr>
              <w:lastRenderedPageBreak/>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6267EE">
            <w:pPr>
              <w:widowControl/>
              <w:snapToGrid w:val="0"/>
              <w:ind w:left="314" w:hangingChars="131" w:hanging="314"/>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6267EE">
            <w:pPr>
              <w:widowControl/>
              <w:snapToGrid w:val="0"/>
              <w:ind w:left="314" w:hangingChars="131" w:hanging="314"/>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6267EE">
            <w:pPr>
              <w:widowControl/>
              <w:snapToGrid w:val="0"/>
              <w:ind w:left="314" w:hangingChars="131" w:hanging="314"/>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6267EE">
            <w:pPr>
              <w:widowControl/>
              <w:snapToGrid w:val="0"/>
              <w:ind w:left="314" w:hangingChars="131" w:hanging="314"/>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6267EE">
            <w:pPr>
              <w:widowControl/>
              <w:snapToGrid w:val="0"/>
              <w:ind w:left="314" w:hangingChars="131" w:hanging="314"/>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 xml:space="preserve">: </w:t>
            </w:r>
            <w:r w:rsidRPr="00002346">
              <w:rPr>
                <w:rFonts w:eastAsia="標楷體"/>
                <w:bCs/>
              </w:rPr>
              <w:t>上述國際接軌與合作之對象，以國際認可且具有歷史性之大型跨國性與環境變遷或健康相關研究計畫為宜，如國際科學理事會</w:t>
            </w:r>
            <w:r w:rsidRPr="00002346">
              <w:rPr>
                <w:rFonts w:eastAsia="標楷體"/>
                <w:bCs/>
              </w:rPr>
              <w:t>(ICSU)</w:t>
            </w:r>
            <w:r w:rsidRPr="00002346">
              <w:rPr>
                <w:rFonts w:eastAsia="標楷體"/>
                <w:bCs/>
              </w:rPr>
              <w:t>下轄「變遷都市環境中人類健康及福祉</w:t>
            </w:r>
            <w:r w:rsidRPr="00002346">
              <w:rPr>
                <w:rFonts w:eastAsia="標楷體"/>
                <w:bCs/>
              </w:rPr>
              <w:t>Health and Wellbeing in the Changing Urban Environment, UHW</w:t>
            </w:r>
            <w:r w:rsidRPr="00002346">
              <w:rPr>
                <w:rFonts w:eastAsia="標楷體"/>
                <w:bCs/>
              </w:rPr>
              <w:t>」計畫，或者是接續國際地圈生物圈研究計畫</w:t>
            </w:r>
            <w:r w:rsidRPr="00002346">
              <w:rPr>
                <w:rFonts w:eastAsia="標楷體"/>
                <w:bCs/>
              </w:rPr>
              <w:t>(International Geosphere-Biosphere Programme, IGBP)</w:t>
            </w:r>
            <w:r w:rsidRPr="00002346">
              <w:rPr>
                <w:rFonts w:eastAsia="標楷體"/>
                <w:bCs/>
              </w:rPr>
              <w:t>、在</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計畫之「全球大氣化學</w:t>
            </w:r>
            <w:r w:rsidRPr="00002346">
              <w:rPr>
                <w:rFonts w:eastAsia="標楷體"/>
                <w:bCs/>
              </w:rPr>
              <w:t>International Global Atmospheric Chemistry Project, IGAC</w:t>
            </w:r>
            <w:r w:rsidRPr="00002346">
              <w:rPr>
                <w:rFonts w:eastAsia="標楷體"/>
                <w:bCs/>
              </w:rPr>
              <w:t>」核心計畫中</w:t>
            </w:r>
            <w:r w:rsidRPr="00002346">
              <w:rPr>
                <w:rFonts w:eastAsia="標楷體"/>
                <w:bCs/>
              </w:rPr>
              <w:t xml:space="preserve"> ”</w:t>
            </w:r>
            <w:r w:rsidRPr="00002346">
              <w:rPr>
                <w:rFonts w:eastAsia="標楷體"/>
                <w:bCs/>
              </w:rPr>
              <w:t>大氣化學與健康</w:t>
            </w:r>
            <w:r w:rsidRPr="00002346">
              <w:rPr>
                <w:rFonts w:eastAsia="標楷體"/>
                <w:bCs/>
              </w:rPr>
              <w:t>”</w:t>
            </w:r>
            <w:r w:rsidRPr="00002346">
              <w:rPr>
                <w:rFonts w:eastAsia="標楷體"/>
                <w:bCs/>
              </w:rPr>
              <w:t>研究活動，以及</w:t>
            </w:r>
            <w:r w:rsidRPr="00002346">
              <w:rPr>
                <w:rFonts w:eastAsia="標楷體"/>
                <w:bCs/>
              </w:rPr>
              <w:t>Future Earth</w:t>
            </w:r>
            <w:r w:rsidRPr="00002346">
              <w:rPr>
                <w:rFonts w:eastAsia="標楷體"/>
                <w:bCs/>
              </w:rPr>
              <w:t>計畫新啟動有關健康之國際型核心計畫。</w:t>
            </w:r>
          </w:p>
          <w:p w:rsidR="00E261DD" w:rsidRPr="00002346" w:rsidRDefault="00E261DD" w:rsidP="00895346">
            <w:pPr>
              <w:widowControl/>
              <w:snapToGrid w:val="0"/>
              <w:ind w:left="173" w:hangingChars="72" w:hanging="173"/>
              <w:rPr>
                <w:rFonts w:eastAsia="標楷體"/>
                <w:bCs/>
              </w:rPr>
            </w:pPr>
            <w:r w:rsidRPr="00002346">
              <w:rPr>
                <w:rFonts w:eastAsia="標楷體"/>
                <w:bCs/>
              </w:rPr>
              <w:t>4.</w:t>
            </w:r>
            <w:r w:rsidRPr="00002346">
              <w:rPr>
                <w:rFonts w:eastAsia="標楷體"/>
                <w:bCs/>
              </w:rPr>
              <w:t>計畫書內皆需圖示以系統性方法研究氣象</w:t>
            </w:r>
            <w:r w:rsidRPr="00002346">
              <w:rPr>
                <w:rFonts w:eastAsia="標楷體"/>
                <w:bCs/>
              </w:rPr>
              <w:t>(</w:t>
            </w:r>
            <w:r w:rsidRPr="00002346">
              <w:rPr>
                <w:rFonts w:eastAsia="標楷體"/>
                <w:bCs/>
              </w:rPr>
              <w:t>氣候</w:t>
            </w:r>
            <w:r w:rsidRPr="00002346">
              <w:rPr>
                <w:rFonts w:eastAsia="標楷體"/>
                <w:bCs/>
              </w:rPr>
              <w:t>)</w:t>
            </w:r>
            <w:r w:rsidRPr="00002346">
              <w:rPr>
                <w:rFonts w:eastAsia="標楷體"/>
                <w:bCs/>
              </w:rPr>
              <w:t>因子、各中介環境</w:t>
            </w:r>
            <w:r w:rsidRPr="00002346">
              <w:rPr>
                <w:rFonts w:eastAsia="標楷體"/>
                <w:bCs/>
              </w:rPr>
              <w:t>/</w:t>
            </w:r>
            <w:r w:rsidRPr="00002346">
              <w:rPr>
                <w:rFonts w:eastAsia="標楷體"/>
                <w:bCs/>
              </w:rPr>
              <w:t>社會因子、以及健康效應之研究架構，</w:t>
            </w:r>
            <w:r>
              <w:rPr>
                <w:rFonts w:eastAsia="標楷體" w:hint="eastAsia"/>
                <w:bCs/>
              </w:rPr>
              <w:t>及</w:t>
            </w:r>
            <w:r w:rsidRPr="00002346">
              <w:rPr>
                <w:rFonts w:eastAsia="標楷體"/>
                <w:bCs/>
              </w:rPr>
              <w:t>各合作計畫間之資料流。</w:t>
            </w:r>
            <w:r w:rsidRPr="00002346">
              <w:rPr>
                <w:rFonts w:eastAsia="標楷體"/>
                <w:bCs/>
              </w:rPr>
              <w:t xml:space="preserve"> </w:t>
            </w:r>
          </w:p>
        </w:tc>
      </w:tr>
      <w:tr w:rsidR="00E261DD" w:rsidRPr="00002346" w:rsidTr="00651D7C">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F.</w:t>
            </w:r>
            <w:r w:rsidRPr="00002346">
              <w:rPr>
                <w:rFonts w:eastAsia="標楷體"/>
                <w:bCs/>
              </w:rPr>
              <w:t>氣候變遷與健康調適</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DA4954">
            <w:pPr>
              <w:widowControl/>
              <w:snapToGrid w:val="0"/>
              <w:jc w:val="both"/>
              <w:rPr>
                <w:rFonts w:eastAsia="標楷體"/>
                <w:bCs/>
              </w:rPr>
            </w:pPr>
            <w:r w:rsidRPr="00002346">
              <w:rPr>
                <w:rFonts w:eastAsia="標楷體"/>
                <w:bCs/>
              </w:rPr>
              <w:t>F.</w:t>
            </w:r>
            <w:r w:rsidR="00DA4954">
              <w:rPr>
                <w:rFonts w:eastAsia="標楷體" w:hint="eastAsia"/>
                <w:bCs/>
              </w:rPr>
              <w:t>4</w:t>
            </w:r>
            <w:r w:rsidRPr="00002346">
              <w:rPr>
                <w:rFonts w:eastAsia="標楷體"/>
                <w:bCs/>
              </w:rPr>
              <w:t>.</w:t>
            </w:r>
            <w:r w:rsidRPr="00002346">
              <w:rPr>
                <w:rFonts w:eastAsia="標楷體"/>
                <w:bCs/>
              </w:rPr>
              <w:t>減緩氣候變遷與促進健康之低碳健康生活型態探究</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0A2F10">
            <w:pPr>
              <w:widowControl/>
              <w:snapToGrid w:val="0"/>
              <w:ind w:firstLineChars="200" w:firstLine="480"/>
              <w:rPr>
                <w:rFonts w:eastAsia="標楷體"/>
                <w:bCs/>
              </w:rPr>
            </w:pPr>
            <w:r w:rsidRPr="00002346">
              <w:rPr>
                <w:rFonts w:eastAsia="標楷體"/>
                <w:bCs/>
              </w:rPr>
              <w:t>低碳健康生活型態</w:t>
            </w:r>
            <w:r w:rsidRPr="00002346">
              <w:rPr>
                <w:rFonts w:eastAsia="標楷體"/>
                <w:bCs/>
              </w:rPr>
              <w:t>(</w:t>
            </w:r>
            <w:r w:rsidRPr="00002346">
              <w:rPr>
                <w:rFonts w:eastAsia="標楷體"/>
                <w:bCs/>
              </w:rPr>
              <w:t>包括食衣住行</w:t>
            </w:r>
            <w:r w:rsidRPr="00002346">
              <w:rPr>
                <w:rFonts w:eastAsia="標楷體"/>
                <w:bCs/>
              </w:rPr>
              <w:t>)</w:t>
            </w:r>
            <w:r w:rsidRPr="00002346">
              <w:rPr>
                <w:rFonts w:eastAsia="標楷體"/>
                <w:bCs/>
              </w:rPr>
              <w:t>，是具有減緩氣候變遷與促進健康之共效益</w:t>
            </w:r>
            <w:r w:rsidRPr="00002346">
              <w:rPr>
                <w:rFonts w:eastAsia="標楷體"/>
                <w:bCs/>
              </w:rPr>
              <w:t>(co-benefit)</w:t>
            </w:r>
            <w:r w:rsidRPr="00002346">
              <w:rPr>
                <w:rFonts w:eastAsia="標楷體"/>
                <w:bCs/>
              </w:rPr>
              <w:t>行為。例如使用當地食材，不僅能降低長途運輸之碳排放，也能增加本土糧食供給率，對糧食安全亦有貢獻，亦會引導政府土地利用的政策。又例如步行可健身又可降低使用交通工具的碳排。適當的調適策略或規劃，可引導民眾選擇低碳健康生活型態，但這方面缺乏本土實證探討會影響民眾選擇低碳生活型態的中介因素，因此需要以系統性方法整體評估，並據以擬定健康調適策略。</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r w:rsidR="00DA4954" w:rsidRPr="00DA4954">
              <w:rPr>
                <w:rFonts w:eastAsia="標楷體" w:hint="eastAsia"/>
                <w:bCs/>
              </w:rPr>
              <w:t>(</w:t>
            </w:r>
            <w:r w:rsidR="00DA4954" w:rsidRPr="00DA4954">
              <w:rPr>
                <w:rFonts w:eastAsia="標楷體" w:hint="eastAsia"/>
                <w:bCs/>
              </w:rPr>
              <w:t>計畫書原則上需含括所列所有研究方向，並考量與本議題研究主題</w:t>
            </w:r>
            <w:r w:rsidR="00DA4954" w:rsidRPr="00DA4954">
              <w:rPr>
                <w:rFonts w:eastAsia="標楷體" w:hint="eastAsia"/>
                <w:bCs/>
              </w:rPr>
              <w:t>F1</w:t>
            </w:r>
            <w:r w:rsidR="00DA4954" w:rsidRPr="00DA4954">
              <w:rPr>
                <w:rFonts w:eastAsia="標楷體" w:hint="eastAsia"/>
                <w:bCs/>
              </w:rPr>
              <w:t>或</w:t>
            </w:r>
            <w:r w:rsidR="00DA4954" w:rsidRPr="00DA4954">
              <w:rPr>
                <w:rFonts w:eastAsia="標楷體" w:hint="eastAsia"/>
                <w:bCs/>
              </w:rPr>
              <w:t>F.2</w:t>
            </w:r>
            <w:r w:rsidR="00DA4954" w:rsidRPr="00DA4954">
              <w:rPr>
                <w:rFonts w:eastAsia="標楷體" w:hint="eastAsia"/>
                <w:bCs/>
              </w:rPr>
              <w:t>以及</w:t>
            </w:r>
            <w:r w:rsidR="00DA4954" w:rsidRPr="00DA4954">
              <w:rPr>
                <w:rFonts w:eastAsia="標楷體" w:hint="eastAsia"/>
                <w:bCs/>
              </w:rPr>
              <w:lastRenderedPageBreak/>
              <w:t>F.5</w:t>
            </w:r>
            <w:r w:rsidR="00DA4954" w:rsidRPr="00DA4954">
              <w:rPr>
                <w:rFonts w:eastAsia="標楷體" w:hint="eastAsia"/>
                <w:bCs/>
              </w:rPr>
              <w:t>之互動</w:t>
            </w:r>
            <w:r w:rsidR="00DA4954" w:rsidRPr="00DA4954">
              <w:rPr>
                <w:rFonts w:eastAsia="標楷體" w:hint="eastAsia"/>
                <w:bCs/>
              </w:rPr>
              <w:t>)</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以系統性方法探討低碳健康生活型態</w:t>
            </w:r>
            <w:r w:rsidRPr="00002346">
              <w:rPr>
                <w:rFonts w:eastAsia="標楷體"/>
                <w:bCs/>
              </w:rPr>
              <w:t>(</w:t>
            </w:r>
            <w:r w:rsidRPr="00002346">
              <w:rPr>
                <w:rFonts w:eastAsia="標楷體"/>
                <w:bCs/>
              </w:rPr>
              <w:t>低碳飲食、低碳交通、或低碳消費等</w:t>
            </w:r>
            <w:r w:rsidRPr="00002346">
              <w:rPr>
                <w:rFonts w:eastAsia="標楷體"/>
                <w:bCs/>
              </w:rPr>
              <w:t>)</w:t>
            </w:r>
            <w:r w:rsidRPr="00002346">
              <w:rPr>
                <w:rFonts w:eastAsia="標楷體"/>
                <w:bCs/>
              </w:rPr>
              <w:t>對減碳及促進健康之共效益</w:t>
            </w:r>
            <w:r w:rsidRPr="00002346">
              <w:rPr>
                <w:rFonts w:eastAsia="標楷體"/>
                <w:bCs/>
              </w:rPr>
              <w:t>(co-benefit)</w:t>
            </w:r>
          </w:p>
          <w:p w:rsidR="00E261DD" w:rsidRPr="00002346" w:rsidRDefault="00E261DD" w:rsidP="006267EE">
            <w:pPr>
              <w:widowControl/>
              <w:snapToGrid w:val="0"/>
              <w:ind w:left="173" w:hangingChars="72" w:hanging="173"/>
              <w:rPr>
                <w:rFonts w:eastAsia="標楷體"/>
                <w:bCs/>
              </w:rPr>
            </w:pPr>
            <w:r w:rsidRPr="00002346">
              <w:rPr>
                <w:rFonts w:eastAsia="標楷體"/>
                <w:bCs/>
              </w:rPr>
              <w:t>2.</w:t>
            </w:r>
            <w:r w:rsidRPr="00002346">
              <w:rPr>
                <w:rFonts w:eastAsia="標楷體"/>
                <w:bCs/>
              </w:rPr>
              <w:t>探討會影響民眾選擇低碳生活型態的中介因素</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bCs/>
              </w:rPr>
              <w:t>評估建置「低碳健康生活型態共效益」垂直整合模式系統之可行性</w:t>
            </w:r>
          </w:p>
          <w:p w:rsidR="00E261DD" w:rsidRPr="00002346" w:rsidRDefault="00E261DD" w:rsidP="006267EE">
            <w:pPr>
              <w:widowControl/>
              <w:snapToGrid w:val="0"/>
              <w:ind w:left="173" w:hangingChars="72" w:hanging="173"/>
              <w:rPr>
                <w:rFonts w:eastAsia="標楷體"/>
                <w:bCs/>
              </w:rPr>
            </w:pPr>
            <w:r w:rsidRPr="00002346">
              <w:rPr>
                <w:rFonts w:eastAsia="標楷體"/>
                <w:bCs/>
              </w:rPr>
              <w:t>4.</w:t>
            </w:r>
            <w:r w:rsidRPr="00002346">
              <w:rPr>
                <w:rFonts w:eastAsia="標楷體"/>
                <w:bCs/>
              </w:rPr>
              <w:t>擬定有效可行之健康調適策略</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 xml:space="preserve"> </w:t>
            </w:r>
            <w:r w:rsidRPr="00002346">
              <w:rPr>
                <w:rFonts w:eastAsia="標楷體"/>
                <w:bCs/>
              </w:rPr>
              <w:t>，項目包括如下各項目：</w:t>
            </w:r>
          </w:p>
          <w:p w:rsidR="00E261DD" w:rsidRPr="00002346" w:rsidRDefault="00E261DD" w:rsidP="00A55973">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A55973">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A55973">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A55973">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A55973">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rPr>
              <w:t xml:space="preserve"> </w:t>
            </w:r>
            <w:r w:rsidRPr="00002346">
              <w:rPr>
                <w:rFonts w:eastAsia="標楷體"/>
                <w:bCs/>
              </w:rPr>
              <w:t>上述國際接軌與合作之對象，以國際認可且具有歷史性之大型跨國性與環境變遷或健康相關研究計畫為宜，如國際科學理事會</w:t>
            </w:r>
            <w:r w:rsidRPr="00002346">
              <w:rPr>
                <w:rFonts w:eastAsia="標楷體"/>
                <w:bCs/>
              </w:rPr>
              <w:t>(ICSU)</w:t>
            </w:r>
            <w:r w:rsidRPr="00002346">
              <w:rPr>
                <w:rFonts w:eastAsia="標楷體"/>
                <w:bCs/>
              </w:rPr>
              <w:t>下轄「變遷都市環境中人類健康及福祉</w:t>
            </w:r>
            <w:r w:rsidRPr="00002346">
              <w:rPr>
                <w:rFonts w:eastAsia="標楷體"/>
                <w:bCs/>
              </w:rPr>
              <w:t>Health and Wellbeing in the Changing Urban Environment, UHW</w:t>
            </w:r>
            <w:r w:rsidRPr="00002346">
              <w:rPr>
                <w:rFonts w:eastAsia="標楷體"/>
                <w:bCs/>
              </w:rPr>
              <w:t>」計畫，或者是接續國際地圈生物圈研究計畫</w:t>
            </w:r>
            <w:r w:rsidRPr="00002346">
              <w:rPr>
                <w:rFonts w:eastAsia="標楷體"/>
                <w:bCs/>
              </w:rPr>
              <w:t>(International Geosphere-Biosphere Programme, IGBP)</w:t>
            </w:r>
            <w:r w:rsidRPr="00002346">
              <w:rPr>
                <w:rFonts w:eastAsia="標楷體"/>
                <w:bCs/>
              </w:rPr>
              <w:t>、在</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計畫之「全球大氣化學</w:t>
            </w:r>
            <w:r w:rsidRPr="00002346">
              <w:rPr>
                <w:rFonts w:eastAsia="標楷體"/>
                <w:bCs/>
              </w:rPr>
              <w:t>International Global Atmospheric Chemistry Project, IGAC</w:t>
            </w:r>
            <w:r w:rsidRPr="00002346">
              <w:rPr>
                <w:rFonts w:eastAsia="標楷體"/>
                <w:bCs/>
              </w:rPr>
              <w:t>」核心計畫中</w:t>
            </w:r>
            <w:r w:rsidRPr="00002346">
              <w:rPr>
                <w:rFonts w:eastAsia="標楷體"/>
                <w:bCs/>
              </w:rPr>
              <w:t xml:space="preserve"> ”</w:t>
            </w:r>
            <w:r w:rsidRPr="00002346">
              <w:rPr>
                <w:rFonts w:eastAsia="標楷體"/>
                <w:bCs/>
              </w:rPr>
              <w:t>大氣化學與健康</w:t>
            </w:r>
            <w:r w:rsidRPr="00002346">
              <w:rPr>
                <w:rFonts w:eastAsia="標楷體"/>
                <w:bCs/>
              </w:rPr>
              <w:t>”</w:t>
            </w:r>
            <w:r w:rsidRPr="00002346">
              <w:rPr>
                <w:rFonts w:eastAsia="標楷體"/>
                <w:bCs/>
              </w:rPr>
              <w:t>研究活動，以及</w:t>
            </w:r>
            <w:r w:rsidRPr="00002346">
              <w:rPr>
                <w:rFonts w:eastAsia="標楷體"/>
                <w:bCs/>
              </w:rPr>
              <w:t>Future Earth</w:t>
            </w:r>
            <w:r w:rsidRPr="00002346">
              <w:rPr>
                <w:rFonts w:eastAsia="標楷體"/>
                <w:bCs/>
              </w:rPr>
              <w:t>計畫新啟動有關健康之國際型核心計畫。</w:t>
            </w:r>
          </w:p>
          <w:p w:rsidR="00E261DD" w:rsidRPr="00002346" w:rsidRDefault="00E261DD" w:rsidP="00895346">
            <w:pPr>
              <w:widowControl/>
              <w:snapToGrid w:val="0"/>
              <w:ind w:left="173" w:hangingChars="72" w:hanging="173"/>
              <w:rPr>
                <w:rFonts w:eastAsia="標楷體"/>
                <w:bCs/>
              </w:rPr>
            </w:pPr>
            <w:r w:rsidRPr="00002346">
              <w:rPr>
                <w:rFonts w:eastAsia="標楷體"/>
                <w:bCs/>
              </w:rPr>
              <w:t>4.</w:t>
            </w:r>
            <w:r w:rsidRPr="00002346">
              <w:rPr>
                <w:rFonts w:eastAsia="標楷體"/>
                <w:bCs/>
              </w:rPr>
              <w:t>計畫書內皆需圖示以系統性方法研究氣象</w:t>
            </w:r>
            <w:r w:rsidRPr="00002346">
              <w:rPr>
                <w:rFonts w:eastAsia="標楷體"/>
                <w:bCs/>
              </w:rPr>
              <w:t>(</w:t>
            </w:r>
            <w:r w:rsidRPr="00002346">
              <w:rPr>
                <w:rFonts w:eastAsia="標楷體"/>
                <w:bCs/>
              </w:rPr>
              <w:t>氣候</w:t>
            </w:r>
            <w:r w:rsidRPr="00002346">
              <w:rPr>
                <w:rFonts w:eastAsia="標楷體"/>
                <w:bCs/>
              </w:rPr>
              <w:t>)</w:t>
            </w:r>
            <w:r w:rsidRPr="00002346">
              <w:rPr>
                <w:rFonts w:eastAsia="標楷體"/>
                <w:bCs/>
              </w:rPr>
              <w:t>因子、各中介環境</w:t>
            </w:r>
            <w:r w:rsidRPr="00002346">
              <w:rPr>
                <w:rFonts w:eastAsia="標楷體"/>
                <w:bCs/>
              </w:rPr>
              <w:t>/</w:t>
            </w:r>
            <w:r w:rsidRPr="00002346">
              <w:rPr>
                <w:rFonts w:eastAsia="標楷體"/>
                <w:bCs/>
              </w:rPr>
              <w:t>社會因子、以及健康效應之研究架構，</w:t>
            </w:r>
            <w:r>
              <w:rPr>
                <w:rFonts w:eastAsia="標楷體" w:hint="eastAsia"/>
                <w:bCs/>
              </w:rPr>
              <w:t>及</w:t>
            </w:r>
            <w:r w:rsidRPr="00002346">
              <w:rPr>
                <w:rFonts w:eastAsia="標楷體"/>
                <w:bCs/>
              </w:rPr>
              <w:t>各合作計畫間之資料流。</w:t>
            </w:r>
          </w:p>
        </w:tc>
      </w:tr>
      <w:tr w:rsidR="00DA4954" w:rsidRPr="00002346" w:rsidTr="00DA4954">
        <w:trPr>
          <w:trHeight w:val="389"/>
          <w:jc w:val="center"/>
        </w:trPr>
        <w:tc>
          <w:tcPr>
            <w:tcW w:w="1242" w:type="dxa"/>
            <w:tcBorders>
              <w:top w:val="nil"/>
              <w:left w:val="single" w:sz="8" w:space="0" w:color="auto"/>
              <w:bottom w:val="nil"/>
              <w:right w:val="single" w:sz="8" w:space="0" w:color="auto"/>
            </w:tcBorders>
            <w:tcMar>
              <w:top w:w="0" w:type="dxa"/>
              <w:left w:w="108" w:type="dxa"/>
              <w:bottom w:w="0" w:type="dxa"/>
              <w:right w:w="108" w:type="dxa"/>
            </w:tcMar>
          </w:tcPr>
          <w:p w:rsidR="00DA4954" w:rsidRPr="00002346" w:rsidRDefault="00DA4954" w:rsidP="00E853FD">
            <w:pPr>
              <w:widowControl/>
              <w:snapToGrid w:val="0"/>
              <w:jc w:val="both"/>
              <w:rPr>
                <w:rFonts w:eastAsia="標楷體"/>
                <w:bCs/>
              </w:rPr>
            </w:pPr>
            <w:r w:rsidRPr="00002346">
              <w:rPr>
                <w:rFonts w:eastAsia="標楷體"/>
                <w:bCs/>
              </w:rPr>
              <w:lastRenderedPageBreak/>
              <w:t>F.</w:t>
            </w:r>
            <w:r w:rsidRPr="00002346">
              <w:rPr>
                <w:rFonts w:eastAsia="標楷體"/>
                <w:bCs/>
              </w:rPr>
              <w:t>氣候變遷與健康調適</w:t>
            </w:r>
          </w:p>
          <w:p w:rsidR="00DA4954" w:rsidRPr="00002346" w:rsidRDefault="00DA4954" w:rsidP="00E853FD">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4954" w:rsidRPr="00002346" w:rsidRDefault="00DA4954" w:rsidP="00E853FD">
            <w:pPr>
              <w:widowControl/>
              <w:snapToGrid w:val="0"/>
              <w:jc w:val="both"/>
              <w:rPr>
                <w:rFonts w:eastAsia="標楷體"/>
                <w:bCs/>
              </w:rPr>
            </w:pPr>
            <w:r w:rsidRPr="00002346">
              <w:rPr>
                <w:rFonts w:eastAsia="標楷體"/>
                <w:bCs/>
              </w:rPr>
              <w:t>F.</w:t>
            </w:r>
            <w:r>
              <w:rPr>
                <w:rFonts w:eastAsia="標楷體" w:hint="eastAsia"/>
                <w:bCs/>
              </w:rPr>
              <w:t>5</w:t>
            </w:r>
            <w:r w:rsidRPr="00002346">
              <w:rPr>
                <w:rFonts w:eastAsia="標楷體"/>
                <w:bCs/>
              </w:rPr>
              <w:t>.</w:t>
            </w:r>
            <w:r w:rsidRPr="00002346">
              <w:rPr>
                <w:rFonts w:eastAsia="標楷體"/>
                <w:bCs/>
              </w:rPr>
              <w:t>整合性氣候變遷與健康調適科學模式及工具建置</w:t>
            </w:r>
          </w:p>
        </w:tc>
        <w:tc>
          <w:tcPr>
            <w:tcW w:w="9781" w:type="dxa"/>
            <w:tcBorders>
              <w:top w:val="single" w:sz="8" w:space="0" w:color="auto"/>
              <w:left w:val="single" w:sz="8" w:space="0" w:color="auto"/>
              <w:bottom w:val="single" w:sz="8" w:space="0" w:color="auto"/>
              <w:right w:val="single" w:sz="8" w:space="0" w:color="auto"/>
            </w:tcBorders>
            <w:vAlign w:val="center"/>
          </w:tcPr>
          <w:p w:rsidR="00DA4954" w:rsidRPr="00002346" w:rsidRDefault="00DA4954" w:rsidP="00DA4954">
            <w:pPr>
              <w:widowControl/>
              <w:snapToGrid w:val="0"/>
              <w:spacing w:beforeLines="50" w:before="183"/>
              <w:rPr>
                <w:rFonts w:eastAsia="標楷體"/>
                <w:bCs/>
              </w:rPr>
            </w:pPr>
            <w:r w:rsidRPr="00002346">
              <w:rPr>
                <w:rFonts w:eastAsia="標楷體"/>
                <w:bCs/>
              </w:rPr>
              <w:t>研究目的：</w:t>
            </w:r>
          </w:p>
          <w:p w:rsidR="00DA4954" w:rsidRPr="00002346" w:rsidRDefault="00DA4954" w:rsidP="00DA4954">
            <w:pPr>
              <w:widowControl/>
              <w:snapToGrid w:val="0"/>
              <w:spacing w:beforeLines="50" w:before="183"/>
              <w:ind w:firstLineChars="190" w:firstLine="456"/>
              <w:rPr>
                <w:rFonts w:eastAsia="標楷體"/>
                <w:bCs/>
              </w:rPr>
            </w:pPr>
            <w:r w:rsidRPr="00002346">
              <w:rPr>
                <w:rFonts w:eastAsia="標楷體"/>
                <w:bCs/>
              </w:rPr>
              <w:t>台灣擁有完整之死亡檔及健保資料庫能提供至鄉鎮層級、詳細的疾病發生率、就診率及死亡率的時空分佈資料，但相對應可供研究所需、高地理解析度的氣象及空氣品質資料却仍有不足之處。為了順利研究上述整合性「氣候變遷與健康調適」子議題，必須提供時空解析度合適的氣象及空氣品質資料及工具。因此，需要發展目前健康調適研究所需但仍缺乏之小尺度街谷氣象及空氣污染模式，以了解在都市內空間變異度大的氣象因子</w:t>
            </w:r>
            <w:r w:rsidRPr="00002346">
              <w:rPr>
                <w:rFonts w:eastAsia="標楷體"/>
                <w:bCs/>
              </w:rPr>
              <w:t>(</w:t>
            </w:r>
            <w:r w:rsidRPr="00002346">
              <w:rPr>
                <w:rFonts w:eastAsia="標楷體"/>
                <w:bCs/>
              </w:rPr>
              <w:t>含熱危害</w:t>
            </w:r>
            <w:r w:rsidRPr="00002346">
              <w:rPr>
                <w:rFonts w:eastAsia="標楷體"/>
                <w:bCs/>
              </w:rPr>
              <w:t>)</w:t>
            </w:r>
            <w:r w:rsidRPr="00002346">
              <w:rPr>
                <w:rFonts w:eastAsia="標楷體"/>
                <w:bCs/>
              </w:rPr>
              <w:t>及空氣污染分佈。並提供上述</w:t>
            </w:r>
            <w:r w:rsidRPr="00507F92">
              <w:rPr>
                <w:rFonts w:eastAsia="標楷體"/>
                <w:bCs/>
              </w:rPr>
              <w:t>F.1.-F.</w:t>
            </w:r>
            <w:r>
              <w:rPr>
                <w:rFonts w:eastAsia="標楷體" w:hint="eastAsia"/>
                <w:bCs/>
              </w:rPr>
              <w:t>4</w:t>
            </w:r>
            <w:r w:rsidRPr="00507F92">
              <w:rPr>
                <w:rFonts w:eastAsia="標楷體"/>
                <w:bCs/>
              </w:rPr>
              <w:t>.</w:t>
            </w:r>
            <w:r w:rsidRPr="00002346">
              <w:rPr>
                <w:rFonts w:eastAsia="標楷體"/>
                <w:bCs/>
              </w:rPr>
              <w:t>研究議題所需不同時空尺度之氣象及空氣品質資料及工具，以利跨領域整合。此外，為與國外學界接軌，亦需建立與國際交流「氣候變遷與健康調適」方法論與科研工具之推動機制。</w:t>
            </w:r>
          </w:p>
          <w:p w:rsidR="00DA4954" w:rsidRPr="00002346" w:rsidRDefault="00DA4954" w:rsidP="00DA4954">
            <w:pPr>
              <w:widowControl/>
              <w:snapToGrid w:val="0"/>
              <w:spacing w:beforeLines="50" w:before="183"/>
              <w:rPr>
                <w:rFonts w:eastAsia="標楷體"/>
                <w:bCs/>
              </w:rPr>
            </w:pPr>
            <w:r w:rsidRPr="00002346">
              <w:rPr>
                <w:rFonts w:eastAsia="標楷體"/>
                <w:bCs/>
              </w:rPr>
              <w:t>研究方向：</w:t>
            </w:r>
          </w:p>
          <w:p w:rsidR="00DA4954" w:rsidRPr="00002346" w:rsidRDefault="00DA4954" w:rsidP="00DA4954">
            <w:pPr>
              <w:widowControl/>
              <w:snapToGrid w:val="0"/>
              <w:rPr>
                <w:rFonts w:eastAsia="標楷體"/>
                <w:bCs/>
              </w:rPr>
            </w:pPr>
            <w:r w:rsidRPr="00002346">
              <w:rPr>
                <w:rFonts w:eastAsia="標楷體"/>
                <w:bCs/>
              </w:rPr>
              <w:t>1.</w:t>
            </w:r>
            <w:r w:rsidRPr="00002346">
              <w:rPr>
                <w:rFonts w:eastAsia="標楷體"/>
                <w:bCs/>
              </w:rPr>
              <w:t>發展小尺度街谷氣象及空氣污染模式。</w:t>
            </w:r>
          </w:p>
          <w:p w:rsidR="00DA4954" w:rsidRPr="00002346" w:rsidRDefault="00DA4954" w:rsidP="00DA4954">
            <w:pPr>
              <w:widowControl/>
              <w:snapToGrid w:val="0"/>
              <w:rPr>
                <w:rFonts w:eastAsia="標楷體"/>
                <w:bCs/>
              </w:rPr>
            </w:pPr>
            <w:r w:rsidRPr="00002346">
              <w:rPr>
                <w:rFonts w:eastAsia="標楷體"/>
                <w:bCs/>
              </w:rPr>
              <w:t>2.</w:t>
            </w:r>
            <w:r w:rsidRPr="00002346">
              <w:rPr>
                <w:rFonts w:eastAsia="標楷體"/>
                <w:bCs/>
              </w:rPr>
              <w:t>以模式模擬、資料分析等方法提供上述</w:t>
            </w:r>
            <w:r w:rsidRPr="000D783C">
              <w:rPr>
                <w:rFonts w:eastAsia="標楷體"/>
                <w:bCs/>
              </w:rPr>
              <w:t>F.1.- F.</w:t>
            </w:r>
            <w:r>
              <w:rPr>
                <w:rFonts w:eastAsia="標楷體" w:hint="eastAsia"/>
                <w:bCs/>
              </w:rPr>
              <w:t>4</w:t>
            </w:r>
            <w:r w:rsidRPr="000D783C">
              <w:rPr>
                <w:rFonts w:eastAsia="標楷體"/>
                <w:bCs/>
              </w:rPr>
              <w:t>.</w:t>
            </w:r>
            <w:r w:rsidRPr="00002346">
              <w:rPr>
                <w:rFonts w:eastAsia="標楷體"/>
                <w:bCs/>
              </w:rPr>
              <w:t>研究議題所需不同時空尺度之氣象及空氣品質資料及工具。</w:t>
            </w:r>
          </w:p>
          <w:p w:rsidR="00DA4954" w:rsidRPr="00002346" w:rsidRDefault="00DA4954" w:rsidP="00DA4954">
            <w:pPr>
              <w:widowControl/>
              <w:snapToGrid w:val="0"/>
              <w:rPr>
                <w:rFonts w:eastAsia="標楷體"/>
                <w:bCs/>
              </w:rPr>
            </w:pPr>
            <w:r w:rsidRPr="00002346">
              <w:rPr>
                <w:rFonts w:eastAsia="標楷體"/>
                <w:bCs/>
              </w:rPr>
              <w:t>3.</w:t>
            </w:r>
            <w:r w:rsidRPr="00002346">
              <w:rPr>
                <w:rFonts w:eastAsia="標楷體"/>
                <w:bCs/>
              </w:rPr>
              <w:t>綜整國內外整合性氣候變遷對健康衝擊及調適科學研究之系統性方法。</w:t>
            </w:r>
          </w:p>
          <w:p w:rsidR="00DA4954" w:rsidRPr="00002346" w:rsidRDefault="00DA4954" w:rsidP="00DA4954">
            <w:pPr>
              <w:widowControl/>
              <w:snapToGrid w:val="0"/>
              <w:rPr>
                <w:rFonts w:eastAsia="標楷體"/>
                <w:bCs/>
              </w:rPr>
            </w:pPr>
            <w:r w:rsidRPr="00002346">
              <w:rPr>
                <w:rFonts w:eastAsia="標楷體"/>
                <w:bCs/>
              </w:rPr>
              <w:t>4.</w:t>
            </w:r>
            <w:r w:rsidRPr="00002346">
              <w:rPr>
                <w:rFonts w:eastAsia="標楷體"/>
                <w:bCs/>
              </w:rPr>
              <w:t>建立與國際交流整合性「氣候變遷與健康調適」方法論與科研工具之推動機制。</w:t>
            </w:r>
          </w:p>
          <w:p w:rsidR="00DA4954" w:rsidRPr="00002346" w:rsidRDefault="00DA4954" w:rsidP="00DA4954">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507F92">
              <w:rPr>
                <w:rFonts w:eastAsia="標楷體"/>
                <w:bCs/>
              </w:rPr>
              <w:t>科學推動計畫</w:t>
            </w:r>
            <w:r w:rsidRPr="00002346">
              <w:rPr>
                <w:rFonts w:eastAsia="標楷體"/>
                <w:bCs/>
              </w:rPr>
              <w:t>：</w:t>
            </w:r>
          </w:p>
          <w:p w:rsidR="00DA4954" w:rsidRPr="00002346" w:rsidRDefault="00DA4954" w:rsidP="00DA4954">
            <w:pPr>
              <w:widowControl/>
              <w:snapToGrid w:val="0"/>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507F92">
              <w:rPr>
                <w:rFonts w:eastAsia="標楷體"/>
                <w:bCs/>
              </w:rPr>
              <w:t>科學推動計畫</w:t>
            </w:r>
            <w:r w:rsidRPr="00002346">
              <w:rPr>
                <w:rFonts w:eastAsia="標楷體"/>
                <w:bCs/>
              </w:rPr>
              <w:t xml:space="preserve"> </w:t>
            </w:r>
            <w:r w:rsidRPr="00002346">
              <w:rPr>
                <w:rFonts w:eastAsia="標楷體"/>
                <w:bCs/>
              </w:rPr>
              <w:t>，項目包括如下各項目：</w:t>
            </w:r>
          </w:p>
          <w:p w:rsidR="00DA4954" w:rsidRPr="00002346" w:rsidRDefault="00DA4954" w:rsidP="00DA4954">
            <w:pPr>
              <w:widowControl/>
              <w:snapToGrid w:val="0"/>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DA4954" w:rsidRPr="00002346" w:rsidRDefault="00DA4954" w:rsidP="00DA4954">
            <w:pPr>
              <w:widowControl/>
              <w:snapToGrid w:val="0"/>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DA4954" w:rsidRPr="00002346" w:rsidRDefault="00DA4954" w:rsidP="00DA4954">
            <w:pPr>
              <w:widowControl/>
              <w:snapToGrid w:val="0"/>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DA4954" w:rsidRPr="00002346" w:rsidRDefault="00DA4954" w:rsidP="00DA4954">
            <w:pPr>
              <w:widowControl/>
              <w:snapToGrid w:val="0"/>
              <w:rPr>
                <w:rFonts w:eastAsia="標楷體"/>
                <w:bCs/>
              </w:rPr>
            </w:pPr>
            <w:r w:rsidRPr="00002346">
              <w:rPr>
                <w:rFonts w:eastAsia="標楷體"/>
                <w:bCs/>
              </w:rPr>
              <w:t>(4)</w:t>
            </w:r>
            <w:r w:rsidRPr="00002346">
              <w:rPr>
                <w:rFonts w:eastAsia="標楷體"/>
                <w:bCs/>
              </w:rPr>
              <w:t>項目領域之人才培育計畫。</w:t>
            </w:r>
          </w:p>
          <w:p w:rsidR="00DA4954" w:rsidRPr="00002346" w:rsidRDefault="00DA4954" w:rsidP="00DA4954">
            <w:pPr>
              <w:widowControl/>
              <w:snapToGrid w:val="0"/>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DA4954" w:rsidRPr="00002346" w:rsidRDefault="00DA4954" w:rsidP="00DA4954">
            <w:pPr>
              <w:widowControl/>
              <w:snapToGrid w:val="0"/>
              <w:rPr>
                <w:rFonts w:eastAsia="標楷體"/>
                <w:bCs/>
              </w:rPr>
            </w:pPr>
            <w:r w:rsidRPr="00002346">
              <w:rPr>
                <w:rFonts w:eastAsia="標楷體"/>
                <w:bCs/>
              </w:rPr>
              <w:lastRenderedPageBreak/>
              <w:t>2.</w:t>
            </w:r>
            <w:r w:rsidRPr="00002346">
              <w:rPr>
                <w:rFonts w:eastAsia="標楷體"/>
                <w:bCs/>
              </w:rPr>
              <w:t>核心議題推動計畫將以各核心議題下有編列核心議題推動計畫項目的通過案中，擇最適者核定此項經費。</w:t>
            </w:r>
          </w:p>
          <w:p w:rsidR="00DA4954" w:rsidRPr="00002346" w:rsidRDefault="00DA4954" w:rsidP="00DA4954">
            <w:pPr>
              <w:widowControl/>
              <w:snapToGrid w:val="0"/>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 xml:space="preserve">: </w:t>
            </w:r>
            <w:r w:rsidRPr="00002346">
              <w:rPr>
                <w:rFonts w:eastAsia="標楷體"/>
                <w:bCs/>
              </w:rPr>
              <w:t>上述國際接軌與合作之對象，以國際認可且具有歷史性之大型跨國性與環境變遷或健康相關研究計畫為宜，如國際科學理事會</w:t>
            </w:r>
            <w:r w:rsidRPr="00002346">
              <w:rPr>
                <w:rFonts w:eastAsia="標楷體"/>
                <w:bCs/>
              </w:rPr>
              <w:t>(ICSU)</w:t>
            </w:r>
            <w:r w:rsidRPr="00002346">
              <w:rPr>
                <w:rFonts w:eastAsia="標楷體"/>
                <w:bCs/>
              </w:rPr>
              <w:t>下轄「變遷都市環境中人類健康及福祉</w:t>
            </w:r>
            <w:r w:rsidRPr="00002346">
              <w:rPr>
                <w:rFonts w:eastAsia="標楷體"/>
                <w:bCs/>
              </w:rPr>
              <w:t>Health and Wellbeing in the Changing Urban Environment, UHW</w:t>
            </w:r>
            <w:r w:rsidRPr="00002346">
              <w:rPr>
                <w:rFonts w:eastAsia="標楷體"/>
                <w:bCs/>
              </w:rPr>
              <w:t>」計畫，或者是接續國際地圈生物圈研究計畫</w:t>
            </w:r>
            <w:r w:rsidRPr="00002346">
              <w:rPr>
                <w:rFonts w:eastAsia="標楷體"/>
                <w:bCs/>
              </w:rPr>
              <w:t>(International Geosphere-Biosphere Programme, IGBP)</w:t>
            </w:r>
            <w:r w:rsidRPr="00002346">
              <w:rPr>
                <w:rFonts w:eastAsia="標楷體"/>
                <w:bCs/>
              </w:rPr>
              <w:t>、在</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計畫之「全球大氣化學</w:t>
            </w:r>
            <w:r w:rsidRPr="00002346">
              <w:rPr>
                <w:rFonts w:eastAsia="標楷體"/>
                <w:bCs/>
              </w:rPr>
              <w:t>International Global Atmospheric Chemistry Project, IGAC</w:t>
            </w:r>
            <w:r w:rsidRPr="00002346">
              <w:rPr>
                <w:rFonts w:eastAsia="標楷體"/>
                <w:bCs/>
              </w:rPr>
              <w:t>」核心計畫中</w:t>
            </w:r>
            <w:r w:rsidRPr="00002346">
              <w:rPr>
                <w:rFonts w:eastAsia="標楷體"/>
                <w:bCs/>
              </w:rPr>
              <w:t xml:space="preserve"> ”</w:t>
            </w:r>
            <w:r w:rsidRPr="00002346">
              <w:rPr>
                <w:rFonts w:eastAsia="標楷體"/>
                <w:bCs/>
              </w:rPr>
              <w:t>大氣化學與健康</w:t>
            </w:r>
            <w:r w:rsidRPr="00002346">
              <w:rPr>
                <w:rFonts w:eastAsia="標楷體"/>
                <w:bCs/>
              </w:rPr>
              <w:t>”</w:t>
            </w:r>
            <w:r w:rsidRPr="00002346">
              <w:rPr>
                <w:rFonts w:eastAsia="標楷體"/>
                <w:bCs/>
              </w:rPr>
              <w:t>研究活動，以及</w:t>
            </w:r>
            <w:r w:rsidRPr="00002346">
              <w:rPr>
                <w:rFonts w:eastAsia="標楷體"/>
                <w:bCs/>
              </w:rPr>
              <w:t>Future Earth</w:t>
            </w:r>
            <w:r w:rsidRPr="00002346">
              <w:rPr>
                <w:rFonts w:eastAsia="標楷體"/>
                <w:bCs/>
              </w:rPr>
              <w:t>計畫新啟動有關健康之國際型核心計畫。</w:t>
            </w:r>
          </w:p>
          <w:p w:rsidR="00DA4954" w:rsidRPr="00002346" w:rsidRDefault="00DA4954" w:rsidP="00DA4954">
            <w:pPr>
              <w:widowControl/>
              <w:snapToGrid w:val="0"/>
              <w:rPr>
                <w:rFonts w:eastAsia="標楷體"/>
                <w:bCs/>
              </w:rPr>
            </w:pPr>
            <w:r w:rsidRPr="00002346">
              <w:rPr>
                <w:rFonts w:eastAsia="標楷體"/>
                <w:bCs/>
              </w:rPr>
              <w:t>4.</w:t>
            </w:r>
            <w:r w:rsidRPr="00002346">
              <w:rPr>
                <w:rFonts w:eastAsia="標楷體"/>
                <w:bCs/>
              </w:rPr>
              <w:t>計畫書內皆需圖示以系統性方法研究氣象</w:t>
            </w:r>
            <w:r w:rsidRPr="00002346">
              <w:rPr>
                <w:rFonts w:eastAsia="標楷體"/>
                <w:bCs/>
              </w:rPr>
              <w:t>(</w:t>
            </w:r>
            <w:r w:rsidRPr="00002346">
              <w:rPr>
                <w:rFonts w:eastAsia="標楷體"/>
                <w:bCs/>
              </w:rPr>
              <w:t>氣候</w:t>
            </w:r>
            <w:r w:rsidRPr="00002346">
              <w:rPr>
                <w:rFonts w:eastAsia="標楷體"/>
                <w:bCs/>
              </w:rPr>
              <w:t>)</w:t>
            </w:r>
            <w:r w:rsidRPr="00002346">
              <w:rPr>
                <w:rFonts w:eastAsia="標楷體"/>
                <w:bCs/>
              </w:rPr>
              <w:t>因子、各中介環境</w:t>
            </w:r>
            <w:r w:rsidRPr="00002346">
              <w:rPr>
                <w:rFonts w:eastAsia="標楷體"/>
                <w:bCs/>
              </w:rPr>
              <w:t>/</w:t>
            </w:r>
            <w:r w:rsidRPr="00002346">
              <w:rPr>
                <w:rFonts w:eastAsia="標楷體"/>
                <w:bCs/>
              </w:rPr>
              <w:t>社會因子、以及健康效應之研究架構，</w:t>
            </w:r>
            <w:r>
              <w:rPr>
                <w:rFonts w:eastAsia="標楷體" w:hint="eastAsia"/>
                <w:bCs/>
              </w:rPr>
              <w:t>及</w:t>
            </w:r>
            <w:r w:rsidRPr="00002346">
              <w:rPr>
                <w:rFonts w:eastAsia="標楷體"/>
                <w:bCs/>
              </w:rPr>
              <w:t>各合作計畫間之資料流。</w:t>
            </w:r>
            <w:r w:rsidRPr="00002346">
              <w:rPr>
                <w:rFonts w:eastAsia="標楷體"/>
                <w:bCs/>
              </w:rPr>
              <w:t xml:space="preserve"> </w:t>
            </w:r>
          </w:p>
        </w:tc>
      </w:tr>
      <w:tr w:rsidR="00E261DD" w:rsidRPr="00002346" w:rsidTr="00651D7C">
        <w:trPr>
          <w:trHeight w:val="389"/>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lastRenderedPageBreak/>
              <w:t>G.</w:t>
            </w:r>
            <w:r w:rsidRPr="00002346">
              <w:rPr>
                <w:rFonts w:eastAsia="標楷體"/>
                <w:bCs/>
              </w:rPr>
              <w:t>氣候變遷災害風險</w:t>
            </w:r>
          </w:p>
          <w:p w:rsidR="00E261DD" w:rsidRPr="00002346" w:rsidRDefault="00E261DD" w:rsidP="00651D7C">
            <w:pPr>
              <w:widowControl/>
              <w:snapToGrid w:val="0"/>
              <w:jc w:val="both"/>
              <w:rPr>
                <w:rFonts w:eastAsia="標楷體"/>
                <w:bCs/>
              </w:rPr>
            </w:pPr>
            <w:r w:rsidRPr="00002346">
              <w:rPr>
                <w:rFonts w:eastAsia="標楷體"/>
                <w:bCs/>
              </w:rPr>
              <w:t>(</w:t>
            </w:r>
            <w:r w:rsidRPr="00002346">
              <w:rPr>
                <w:rFonts w:eastAsia="標楷體"/>
                <w:bCs/>
              </w:rPr>
              <w:t>核心議題</w:t>
            </w:r>
            <w:r w:rsidRPr="00002346">
              <w:rPr>
                <w:rFonts w:eastAsia="標楷體"/>
                <w:bCs/>
              </w:rPr>
              <w:t>)</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61DD" w:rsidRPr="00002346" w:rsidRDefault="00E261DD" w:rsidP="00651D7C">
            <w:pPr>
              <w:widowControl/>
              <w:snapToGrid w:val="0"/>
              <w:jc w:val="both"/>
              <w:rPr>
                <w:rFonts w:eastAsia="標楷體"/>
                <w:bCs/>
              </w:rPr>
            </w:pPr>
            <w:r w:rsidRPr="00002346">
              <w:rPr>
                <w:rFonts w:eastAsia="標楷體"/>
                <w:bCs/>
              </w:rPr>
              <w:t>G.1.</w:t>
            </w:r>
            <w:r w:rsidRPr="00002346">
              <w:rPr>
                <w:rFonts w:eastAsia="標楷體"/>
                <w:bCs/>
              </w:rPr>
              <w:t>整合性風險治理：氣候變遷災害風險</w:t>
            </w:r>
          </w:p>
        </w:tc>
        <w:tc>
          <w:tcPr>
            <w:tcW w:w="9781" w:type="dxa"/>
            <w:tcBorders>
              <w:top w:val="single" w:sz="8" w:space="0" w:color="auto"/>
              <w:left w:val="single" w:sz="8" w:space="0" w:color="auto"/>
              <w:bottom w:val="single" w:sz="8" w:space="0" w:color="auto"/>
              <w:right w:val="single" w:sz="8" w:space="0" w:color="auto"/>
            </w:tcBorders>
            <w:vAlign w:val="center"/>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E608B0">
            <w:pPr>
              <w:widowControl/>
              <w:snapToGrid w:val="0"/>
              <w:rPr>
                <w:rFonts w:eastAsia="標楷體"/>
                <w:bCs/>
              </w:rPr>
            </w:pPr>
            <w:r w:rsidRPr="00002346">
              <w:rPr>
                <w:rFonts w:eastAsia="標楷體"/>
                <w:bCs/>
              </w:rPr>
              <w:t>受氣候變遷之影響，部分地區之極端氣候及天氣事件之強度及頻率已逐漸改變，這些改變直接威脅原有災害防救體系，換言之，未來氣候變遷災害風險是否超過各國現有的承載力與因應能力，是影響該國人民安全與國家發展永續性的重要議題，而這也是我國現階段亟待解決的科研及政策問題。因此，本研究主題希冀能有效整合體制政策（適當的政策、決策機制與流程、有能力的體制等）、科學研究（科技角色、風險評估、風險衝擊）、公民社會（風險感知、風險溝通、參與式決策、因應能力</w:t>
            </w:r>
            <w:r w:rsidRPr="00002346">
              <w:rPr>
                <w:rFonts w:eastAsia="標楷體"/>
                <w:bCs/>
              </w:rPr>
              <w:t>/</w:t>
            </w:r>
            <w:r w:rsidRPr="00002346">
              <w:rPr>
                <w:rFonts w:eastAsia="標楷體"/>
                <w:bCs/>
              </w:rPr>
              <w:t>回復力）等三面向之研究，最終建構出針對氣候變遷災害風險，且適合我國國情的整合性風險治理架構及機制。以</w:t>
            </w:r>
            <w:r w:rsidRPr="00002346">
              <w:rPr>
                <w:rFonts w:eastAsia="標楷體"/>
                <w:bCs/>
              </w:rPr>
              <w:t>IHDP</w:t>
            </w:r>
            <w:r w:rsidRPr="00002346">
              <w:rPr>
                <w:rFonts w:eastAsia="標楷體"/>
                <w:bCs/>
              </w:rPr>
              <w:t>整合性風險治理計畫為例，永續科學研究應當以整體的思維（</w:t>
            </w:r>
            <w:r w:rsidRPr="00002346">
              <w:rPr>
                <w:rFonts w:eastAsia="標楷體"/>
                <w:bCs/>
              </w:rPr>
              <w:t>Holistic Perspective</w:t>
            </w:r>
            <w:r w:rsidRPr="00002346">
              <w:rPr>
                <w:rFonts w:eastAsia="標楷體"/>
                <w:bCs/>
              </w:rPr>
              <w:t>）思考如何重整過去偏重自然科學風險評估研究模式，而與社會、人文、法制等社會科學領域進行互動、對話，並示範性的發展出跨領域整合（結合自然與社會科學之風險評估）、跨部門及利害關係人之整合（政府機關、科研專家、公民）、跨介面整合（連結科學評估與政策決策）的整合性風險治理思維與推動機制。</w:t>
            </w:r>
          </w:p>
          <w:p w:rsidR="00E261DD" w:rsidRPr="00002346" w:rsidRDefault="00E261DD" w:rsidP="00E608B0">
            <w:pPr>
              <w:widowControl/>
              <w:snapToGrid w:val="0"/>
              <w:rPr>
                <w:rFonts w:eastAsia="標楷體"/>
                <w:bCs/>
              </w:rPr>
            </w:pPr>
            <w:r w:rsidRPr="00002346">
              <w:rPr>
                <w:rFonts w:eastAsia="標楷體"/>
                <w:bCs/>
              </w:rPr>
              <w:t>為達成上述研究目的，研究主題發展以下四項研究方向</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氣候變遷災害風險治理之體系與法制</w:t>
            </w:r>
          </w:p>
          <w:p w:rsidR="00E261DD" w:rsidRPr="00002346" w:rsidRDefault="00E261DD" w:rsidP="00545F14">
            <w:pPr>
              <w:widowControl/>
              <w:snapToGrid w:val="0"/>
              <w:ind w:firstLineChars="200" w:firstLine="480"/>
              <w:rPr>
                <w:rFonts w:eastAsia="標楷體"/>
                <w:bCs/>
              </w:rPr>
            </w:pPr>
            <w:r w:rsidRPr="00002346">
              <w:rPr>
                <w:rFonts w:eastAsia="標楷體"/>
                <w:bCs/>
              </w:rPr>
              <w:t>台灣受到的地質環境與地理位置之影響，天然災害十分頻繁。因此，科技部（原國科會）於過去年間推動多項防災科研計畫，針對氣象、洪旱、坡地、地震、資訊、體社等課題進行科學研究，此外，我國相關的災害防救法規、各單位各層級在災害防救權責分工等災害防救體系已漸趨成熟。當前災害防救思維已逐漸轉化為「關注社經環境脆弱度、災前預防減災、全面的災害風險管理與減輕」，我國的災害防救體系及災防科研勢也必須因應此思維的轉變而有所改</w:t>
            </w:r>
            <w:r w:rsidRPr="00002346">
              <w:rPr>
                <w:rFonts w:eastAsia="標楷體"/>
                <w:bCs/>
              </w:rPr>
              <w:lastRenderedPageBreak/>
              <w:t>變。</w:t>
            </w:r>
          </w:p>
          <w:p w:rsidR="00E261DD" w:rsidRPr="00002346" w:rsidRDefault="00E261DD" w:rsidP="00545F14">
            <w:pPr>
              <w:widowControl/>
              <w:snapToGrid w:val="0"/>
              <w:ind w:firstLineChars="200" w:firstLine="480"/>
              <w:rPr>
                <w:rFonts w:eastAsia="標楷體"/>
                <w:bCs/>
              </w:rPr>
            </w:pPr>
            <w:r w:rsidRPr="00002346">
              <w:rPr>
                <w:rFonts w:eastAsia="標楷體"/>
                <w:bCs/>
              </w:rPr>
              <w:t>氣候變遷為高度複雜性、高度不確定性、高度政治經濟敏感性的風險議題，因此需要進行長期性、整合性、跨領域的風險治理研究，其中更需要克服的一項挑戰是：現階段的氣候科學推估資訊如何協助用於推估未來的氣候變遷災害風險，而這些推估獲得之資訊又該如何納到目前的災害管理政策中予以落實，以減輕潛在的未來風險。</w:t>
            </w:r>
          </w:p>
          <w:p w:rsidR="00E261DD" w:rsidRPr="00002346" w:rsidRDefault="00E261DD" w:rsidP="00E608B0">
            <w:pPr>
              <w:widowControl/>
              <w:snapToGrid w:val="0"/>
              <w:rPr>
                <w:rFonts w:eastAsia="標楷體"/>
                <w:bCs/>
              </w:rPr>
            </w:pPr>
            <w:r w:rsidRPr="00002346">
              <w:rPr>
                <w:rFonts w:eastAsia="標楷體"/>
                <w:bCs/>
              </w:rPr>
              <w:t>此議題所牽涉的許多衝擊領域之間有極高相互性的關聯度（例如：乾旱問題牽涉水資源運用、農業部門、產業部門等），因此，治理這些風險議題時，需要多部門、多領域、多學科之間的合作；同時，如何將本研究主題中其他三項研究方向一起整合入治理機制中更是關鍵。</w:t>
            </w:r>
          </w:p>
          <w:p w:rsidR="00E261DD" w:rsidRPr="00002346" w:rsidRDefault="00E261DD" w:rsidP="00E608B0">
            <w:pPr>
              <w:widowControl/>
              <w:snapToGrid w:val="0"/>
              <w:rPr>
                <w:rFonts w:eastAsia="標楷體"/>
                <w:bCs/>
              </w:rPr>
            </w:pPr>
            <w:r w:rsidRPr="00002346">
              <w:rPr>
                <w:rFonts w:eastAsia="標楷體"/>
                <w:bCs/>
              </w:rPr>
              <w:t>本研究方向有幾項可能發展的研究重點：</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盤點並診斷我國現有氣候變遷災害之風險治理體系、制度、規範與民主審議的問題；</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分析我國於此議題之政策決策模式與治理思維；</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bCs/>
              </w:rPr>
              <w:t>發展與架構氣候變遷災害風險治理之推動機制與新典範，以建立初期的治理運作分析及示範。</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社會經濟資料的整合與應用</w:t>
            </w:r>
          </w:p>
          <w:p w:rsidR="00E261DD" w:rsidRPr="00002346" w:rsidRDefault="00E261DD" w:rsidP="00545F14">
            <w:pPr>
              <w:widowControl/>
              <w:snapToGrid w:val="0"/>
              <w:ind w:firstLineChars="200" w:firstLine="480"/>
              <w:rPr>
                <w:rFonts w:eastAsia="標楷體"/>
                <w:bCs/>
              </w:rPr>
            </w:pPr>
            <w:r w:rsidRPr="00002346">
              <w:rPr>
                <w:rFonts w:eastAsia="標楷體"/>
                <w:bCs/>
              </w:rPr>
              <w:t>觀察我國的災害防救科學研究可發現，自然科學或工程科學主要將研究重點放在重複性天然災害的現象與環境條件、監測及預測技術的準確度提升，並將因應政策導向提高建物設施防災標準、強化基礎建設，甚或直接遷移人類聚落（遷村）等減輕下次災害的減災措施（</w:t>
            </w:r>
            <w:r w:rsidRPr="00002346">
              <w:rPr>
                <w:rFonts w:eastAsia="標楷體"/>
                <w:bCs/>
              </w:rPr>
              <w:t>Mitigation</w:t>
            </w:r>
            <w:r w:rsidRPr="00002346">
              <w:rPr>
                <w:rFonts w:eastAsia="標楷體"/>
                <w:bCs/>
              </w:rPr>
              <w:t>）；而社會科學方面則針對社會、經濟、心理或制度因素的致災成因、衝擊、或回復力（</w:t>
            </w:r>
            <w:r w:rsidRPr="00002346">
              <w:rPr>
                <w:rFonts w:eastAsia="標楷體"/>
                <w:bCs/>
              </w:rPr>
              <w:t>Resilience</w:t>
            </w:r>
            <w:r w:rsidRPr="00002346">
              <w:rPr>
                <w:rFonts w:eastAsia="標楷體"/>
                <w:bCs/>
              </w:rPr>
              <w:t>）等概念進行探討，但自然科學與社會經濟之間並無直接的跨領域合作。</w:t>
            </w:r>
          </w:p>
          <w:p w:rsidR="00E261DD" w:rsidRPr="00002346" w:rsidRDefault="00E261DD" w:rsidP="00545F14">
            <w:pPr>
              <w:widowControl/>
              <w:snapToGrid w:val="0"/>
              <w:ind w:firstLineChars="200" w:firstLine="480"/>
              <w:rPr>
                <w:rFonts w:eastAsia="標楷體"/>
                <w:bCs/>
              </w:rPr>
            </w:pPr>
            <w:r w:rsidRPr="00002346">
              <w:rPr>
                <w:rFonts w:eastAsia="標楷體"/>
                <w:bCs/>
              </w:rPr>
              <w:t>面對氣候變遷災害風險，從研究到治理方式都必須打破政府部門之間、國家與公民社會之間、專家與一般民眾之間、自然或社會學門之間的建制進行合作。這些合作的基礎即是科學資料的整合，因此，建立跨部會、整合國家與公民團體、與跨學門的可靠資料有其必要性，藉此才得以進行交流與對話。我國在氣候變遷災害領域方面的自然科學資料的整合經由十幾年的努力已逐漸成熟，但社會經濟資料如何與自然環境資料整合，並加以加值應用，尤其是針對未來的氣候變遷災害風險，如何建構出可靠的社經脆弱度推估資訊（包含社經情境），兩者又該如何整合，為需試圖突破的挑戰。</w:t>
            </w:r>
          </w:p>
          <w:p w:rsidR="00E261DD" w:rsidRPr="00002346" w:rsidRDefault="00E261DD" w:rsidP="00545F14">
            <w:pPr>
              <w:widowControl/>
              <w:snapToGrid w:val="0"/>
              <w:rPr>
                <w:rFonts w:eastAsia="標楷體"/>
                <w:bCs/>
              </w:rPr>
            </w:pPr>
            <w:r w:rsidRPr="00002346">
              <w:rPr>
                <w:rFonts w:eastAsia="標楷體"/>
                <w:bCs/>
              </w:rPr>
              <w:t>本研究方向有幾項可能發展的研究重點：</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氣候變遷災害風險之社會經濟資料之收集與建構：以政府各部門數據為主題，除了目前已逐步建構的自然科學資訊之外，更需逐步建構我國社會經濟發展等社會科學資訊（例如：土地利用與都市規劃、人口、產業發展、區域發展策略等可能的調適力指標）；</w:t>
            </w:r>
          </w:p>
          <w:p w:rsidR="00E261DD" w:rsidRPr="00002346" w:rsidRDefault="00E261DD" w:rsidP="006267EE">
            <w:pPr>
              <w:widowControl/>
              <w:snapToGrid w:val="0"/>
              <w:ind w:left="173" w:hangingChars="72" w:hanging="173"/>
              <w:rPr>
                <w:rFonts w:eastAsia="標楷體"/>
                <w:bCs/>
              </w:rPr>
            </w:pPr>
            <w:r w:rsidRPr="00002346">
              <w:rPr>
                <w:rFonts w:eastAsia="標楷體"/>
                <w:bCs/>
              </w:rPr>
              <w:lastRenderedPageBreak/>
              <w:t>(2)</w:t>
            </w:r>
            <w:r w:rsidRPr="00002346">
              <w:rPr>
                <w:rFonts w:eastAsia="標楷體"/>
                <w:bCs/>
              </w:rPr>
              <w:t>氣候變遷災害之資訊公開與整合機制研究；</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rPr>
              <w:t>氣候變遷災害風險之社會經濟資料之加值整合及其應用（例如：氣候變遷災害風險、回復力、脆弱度、調適力）：</w:t>
            </w:r>
            <w:r w:rsidRPr="00002346">
              <w:rPr>
                <w:rFonts w:eastAsia="標楷體"/>
                <w:bCs/>
              </w:rPr>
              <w:t>針對上述自然與社經資料如何予以加值及資訊整合，將氣候變遷災害風險、回復力、脆弱度、調適力等予以量化評估或模擬分析；</w:t>
            </w:r>
          </w:p>
          <w:p w:rsidR="00E261DD" w:rsidRPr="00002346" w:rsidRDefault="00E261DD" w:rsidP="00E608B0">
            <w:pPr>
              <w:widowControl/>
              <w:snapToGrid w:val="0"/>
              <w:rPr>
                <w:rFonts w:eastAsia="標楷體"/>
                <w:bCs/>
              </w:rPr>
            </w:pPr>
            <w:r w:rsidRPr="00002346">
              <w:rPr>
                <w:rFonts w:eastAsia="標楷體"/>
                <w:bCs/>
              </w:rPr>
              <w:t>3.</w:t>
            </w:r>
            <w:r w:rsidRPr="00002346">
              <w:rPr>
                <w:rFonts w:eastAsia="標楷體"/>
                <w:bCs/>
              </w:rPr>
              <w:t>氣候變遷災害風險感知與溝通</w:t>
            </w:r>
          </w:p>
          <w:p w:rsidR="00E261DD" w:rsidRPr="00002346" w:rsidRDefault="00E261DD" w:rsidP="00545F14">
            <w:pPr>
              <w:widowControl/>
              <w:snapToGrid w:val="0"/>
              <w:ind w:firstLineChars="200" w:firstLine="480"/>
              <w:rPr>
                <w:rFonts w:eastAsia="標楷體"/>
                <w:bCs/>
              </w:rPr>
            </w:pPr>
            <w:r w:rsidRPr="00002346">
              <w:rPr>
                <w:rFonts w:eastAsia="標楷體"/>
                <w:bCs/>
              </w:rPr>
              <w:t>為因應逐漸增加的災害風險，近年來各國投入大量資源在災害防救體系的相關科學研究，以及建置綜合性預警與應變系統，以降低災害衝擊與傷亡。然而，在風險治理工作推動以及減災、調適力、回復力與相關系統建置過程中，過去偏重在科技整合與資訊供給內容、方法與技術設計（如災害潛勢地圖），而忽略末端使用者、潛在利害關係人的認知、反應與調適行為，最終，造成實務上所研議或推動之減災、預警與應變系統、調適策略等風險治理的困難。由政府或專家主導的災害風險治理政策，常因缺乏妥善的風險溝通（</w:t>
            </w:r>
            <w:r w:rsidRPr="00002346">
              <w:rPr>
                <w:rFonts w:eastAsia="標楷體"/>
                <w:bCs/>
              </w:rPr>
              <w:t>Risk Communication</w:t>
            </w:r>
            <w:r w:rsidRPr="00002346">
              <w:rPr>
                <w:rFonts w:eastAsia="標楷體"/>
                <w:bCs/>
              </w:rPr>
              <w:t>）機制，導致民眾對相關政策與治理機制的認知或風險感知（或知覺）（</w:t>
            </w:r>
            <w:r w:rsidRPr="00002346">
              <w:rPr>
                <w:rFonts w:eastAsia="標楷體"/>
                <w:bCs/>
              </w:rPr>
              <w:t>Risk Perception</w:t>
            </w:r>
            <w:r w:rsidRPr="00002346">
              <w:rPr>
                <w:rFonts w:eastAsia="標楷體"/>
                <w:bCs/>
              </w:rPr>
              <w:t>），與政府或專家提供的訊息產生差異，造成相關政策無法充分讓民眾瞭解，形成風險分布不公義問題。如何透過良好風險溝通與參與機制建置，來協助風險治理工作的推動，為當前風險治理重大議題。</w:t>
            </w:r>
          </w:p>
          <w:p w:rsidR="00E261DD" w:rsidRPr="00002346" w:rsidRDefault="00E261DD" w:rsidP="008A3819">
            <w:pPr>
              <w:widowControl/>
              <w:snapToGrid w:val="0"/>
              <w:ind w:firstLineChars="200" w:firstLine="480"/>
              <w:rPr>
                <w:rFonts w:eastAsia="標楷體"/>
                <w:bCs/>
              </w:rPr>
            </w:pPr>
            <w:r w:rsidRPr="00002346">
              <w:rPr>
                <w:rFonts w:eastAsia="標楷體"/>
                <w:bCs/>
              </w:rPr>
              <w:t>亟需克服的一項挑戰就是如何將複雜的氣候變遷科學資訊有效的轉化（知識轉譯的過程）讓一般民眾理解，尤其重要的是如何有效溝通這些科學知識當中的不確定性，以利一般民眾了解科學輔助風險決策的效益與侷限。</w:t>
            </w:r>
          </w:p>
          <w:p w:rsidR="00E261DD" w:rsidRPr="00002346" w:rsidRDefault="00E261DD" w:rsidP="008A3819">
            <w:pPr>
              <w:widowControl/>
              <w:snapToGrid w:val="0"/>
              <w:rPr>
                <w:rFonts w:eastAsia="標楷體"/>
                <w:bCs/>
              </w:rPr>
            </w:pPr>
            <w:r w:rsidRPr="00002346">
              <w:rPr>
                <w:rFonts w:eastAsia="標楷體"/>
                <w:bCs/>
              </w:rPr>
              <w:t>本研究方向有幾項可能發展的研究重點：</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民眾或社區居民對氣候變遷災害風險感知、反應行為（調適行為）之調查、分析與建構，以及對此等感知、反應行為等的影響因素分析；</w:t>
            </w:r>
          </w:p>
          <w:p w:rsidR="00E261DD" w:rsidRPr="00002346" w:rsidRDefault="00E261DD" w:rsidP="006267EE">
            <w:pPr>
              <w:widowControl/>
              <w:snapToGrid w:val="0"/>
              <w:ind w:left="173" w:hangingChars="72" w:hanging="173"/>
              <w:rPr>
                <w:rFonts w:eastAsia="標楷體"/>
                <w:bCs/>
              </w:rPr>
            </w:pPr>
            <w:r w:rsidRPr="00002346">
              <w:rPr>
                <w:rFonts w:eastAsia="標楷體"/>
                <w:bCs/>
              </w:rPr>
              <w:t>(2)</w:t>
            </w:r>
            <w:r w:rsidRPr="00002346">
              <w:rPr>
                <w:rFonts w:eastAsia="標楷體"/>
                <w:bCs/>
              </w:rPr>
              <w:t>民眾或社區居民之氣候變遷災害風險溝通模式研究與建構，包括了氣候變遷災害科學之知識轉譯、民眾或社區居民之在地知識的反饋等；</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bCs/>
              </w:rPr>
              <w:t>上述氣候變遷災害風險感知、調適行為、風險溝通模式與回復力、脆弱度、調適力等概念之相關性分析，及其於風險治理之相關應用研究</w:t>
            </w:r>
          </w:p>
          <w:p w:rsidR="00E261DD" w:rsidRPr="00002346" w:rsidRDefault="00E261DD" w:rsidP="00E608B0">
            <w:pPr>
              <w:widowControl/>
              <w:snapToGrid w:val="0"/>
              <w:rPr>
                <w:rFonts w:eastAsia="標楷體"/>
                <w:bCs/>
              </w:rPr>
            </w:pPr>
            <w:r w:rsidRPr="00002346">
              <w:rPr>
                <w:rFonts w:eastAsia="標楷體"/>
                <w:bCs/>
              </w:rPr>
              <w:t>4.</w:t>
            </w:r>
            <w:r w:rsidRPr="00002346">
              <w:rPr>
                <w:rFonts w:eastAsia="標楷體"/>
                <w:bCs/>
              </w:rPr>
              <w:t>公民社會之參與模式與決策機制</w:t>
            </w:r>
          </w:p>
          <w:p w:rsidR="00E261DD" w:rsidRPr="00002346" w:rsidRDefault="00E261DD" w:rsidP="008A3819">
            <w:pPr>
              <w:widowControl/>
              <w:snapToGrid w:val="0"/>
              <w:ind w:firstLineChars="200" w:firstLine="480"/>
              <w:rPr>
                <w:rFonts w:eastAsia="標楷體"/>
                <w:bCs/>
              </w:rPr>
            </w:pPr>
            <w:r w:rsidRPr="00002346">
              <w:rPr>
                <w:rFonts w:eastAsia="標楷體"/>
                <w:bCs/>
              </w:rPr>
              <w:t>不同的政治體制在處理各項公共議題及公共政策時有不同的思維及作法，民主體制的環境政策常借重學者專家的諮詢意見，但是在政策制定過程中則須重視資訊的公開與傳達（例如：公聽會），以及公民意見的採納等。隨著民主化進程中，台灣民眾的環保意識抬頭，環保運動由傳統的街頭抗爭運動逐漸進化為積極倡議環保主張的相關運動，及擴大公共參與決策。但這些公民參與模式仍屬於個案式的參與，尚未有制度化的模式，且是否具有實質效益仍待細部檢</w:t>
            </w:r>
            <w:r w:rsidRPr="00002346">
              <w:rPr>
                <w:rFonts w:eastAsia="標楷體"/>
                <w:bCs/>
              </w:rPr>
              <w:lastRenderedPageBreak/>
              <w:t>視與評估。</w:t>
            </w:r>
          </w:p>
          <w:p w:rsidR="00E261DD" w:rsidRPr="00002346" w:rsidRDefault="00E261DD" w:rsidP="008A3819">
            <w:pPr>
              <w:widowControl/>
              <w:snapToGrid w:val="0"/>
              <w:ind w:firstLineChars="200" w:firstLine="480"/>
              <w:rPr>
                <w:rFonts w:eastAsia="標楷體"/>
                <w:bCs/>
              </w:rPr>
            </w:pPr>
            <w:r w:rsidRPr="00002346">
              <w:rPr>
                <w:rFonts w:eastAsia="標楷體"/>
                <w:bCs/>
              </w:rPr>
              <w:t>面對未來複雜的氣候變遷災害風險議題時，民眾將可能同時具備災害問題的製造者、受災後的受害者角色、災害風險降低的解決者等角色，如何更有意義地參與決策過程，進而影響政策是整體風險治理很重要的一環。</w:t>
            </w:r>
          </w:p>
          <w:p w:rsidR="00E261DD" w:rsidRPr="00002346" w:rsidRDefault="00E261DD" w:rsidP="00D86B45">
            <w:pPr>
              <w:widowControl/>
              <w:snapToGrid w:val="0"/>
              <w:ind w:leftChars="190" w:left="456"/>
              <w:rPr>
                <w:rFonts w:eastAsia="標楷體"/>
                <w:bCs/>
              </w:rPr>
            </w:pPr>
            <w:r w:rsidRPr="00002346">
              <w:rPr>
                <w:rFonts w:eastAsia="標楷體"/>
                <w:bCs/>
              </w:rPr>
              <w:t>本研究方向有幾項可能發展的研究重點：</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公民或潛在利害關係人參與決策模式之研究與建構，包含公民、專家、決策者間之關係；公民參與之時機與機制等：</w:t>
            </w:r>
          </w:p>
          <w:p w:rsidR="00E261DD" w:rsidRPr="00002346" w:rsidRDefault="00E261DD" w:rsidP="006267EE">
            <w:pPr>
              <w:widowControl/>
              <w:snapToGrid w:val="0"/>
              <w:ind w:left="173" w:hangingChars="72" w:hanging="173"/>
              <w:rPr>
                <w:rFonts w:eastAsia="標楷體"/>
                <w:bCs/>
              </w:rPr>
            </w:pPr>
            <w:r w:rsidRPr="00002346">
              <w:rPr>
                <w:rFonts w:eastAsia="標楷體"/>
                <w:bCs/>
              </w:rPr>
              <w:t>(2)</w:t>
            </w:r>
            <w:r w:rsidRPr="00002346">
              <w:rPr>
                <w:rFonts w:eastAsia="標楷體"/>
                <w:bCs/>
              </w:rPr>
              <w:t>科學不確定性之風險決策機制與原則之研究，目前氣候變遷災害風險科學資訊具有一定的不確定性，決策者如何依據現有的，含不確定性之科學資訊進行決策；</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rPr>
              <w:t>自然科學與社會科學資訊之整合及其應用（例如：風險評估及決策），</w:t>
            </w:r>
            <w:r w:rsidRPr="00002346">
              <w:rPr>
                <w:rFonts w:eastAsia="標楷體"/>
                <w:bCs/>
              </w:rPr>
              <w:t>如何同時考量科學專家理性的風險評估數據，以及一般民眾的風險感知，以幫助決策者進行決策。</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r w:rsidRPr="00002346">
              <w:rPr>
                <w:rFonts w:eastAsia="標楷體"/>
                <w:bCs/>
              </w:rPr>
              <w:t>(</w:t>
            </w:r>
            <w:r w:rsidRPr="00002346">
              <w:rPr>
                <w:rFonts w:eastAsia="標楷體"/>
                <w:bCs/>
              </w:rPr>
              <w:t>計畫書原則上需含括所列所有研究方向，並考量研究方向所建議的執行年度</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氣候變遷災害風險治理之體系與法制</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盤點並診斷我國現有氣候變遷災害之風險治理體系、制度、規範與民主審議的問題</w:t>
            </w:r>
            <w:r w:rsidRPr="00002346">
              <w:rPr>
                <w:rFonts w:eastAsia="標楷體"/>
                <w:bCs/>
              </w:rPr>
              <w:t>(</w:t>
            </w:r>
            <w:r w:rsidRPr="00002346">
              <w:rPr>
                <w:rFonts w:eastAsia="標楷體"/>
                <w:bCs/>
              </w:rPr>
              <w:t>第</w:t>
            </w:r>
            <w:r w:rsidRPr="00002346">
              <w:rPr>
                <w:rFonts w:eastAsia="標楷體"/>
                <w:bCs/>
              </w:rPr>
              <w:t>1</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分析我國於氣候變遷災害議題之政策決策模式與治理思維</w:t>
            </w:r>
            <w:r w:rsidRPr="00002346">
              <w:rPr>
                <w:rFonts w:eastAsia="標楷體"/>
                <w:bCs/>
              </w:rPr>
              <w:t>(</w:t>
            </w:r>
            <w:r w:rsidRPr="00002346">
              <w:rPr>
                <w:rFonts w:eastAsia="標楷體"/>
                <w:bCs/>
              </w:rPr>
              <w:t>第</w:t>
            </w:r>
            <w:r w:rsidRPr="00002346">
              <w:rPr>
                <w:rFonts w:eastAsia="標楷體"/>
                <w:bCs/>
              </w:rPr>
              <w:t>2</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(3)</w:t>
            </w:r>
            <w:r w:rsidRPr="00002346">
              <w:rPr>
                <w:rFonts w:eastAsia="標楷體"/>
                <w:bCs/>
              </w:rPr>
              <w:t>發展與架構氣候變遷災害風險治理之推動機制與新典範</w:t>
            </w:r>
            <w:r w:rsidRPr="00002346">
              <w:rPr>
                <w:rFonts w:eastAsia="標楷體"/>
                <w:bCs/>
              </w:rPr>
              <w:t>(</w:t>
            </w:r>
            <w:r w:rsidRPr="00002346">
              <w:rPr>
                <w:rFonts w:eastAsia="標楷體"/>
                <w:bCs/>
              </w:rPr>
              <w:t>第</w:t>
            </w:r>
            <w:r w:rsidRPr="00002346">
              <w:rPr>
                <w:rFonts w:eastAsia="標楷體"/>
                <w:bCs/>
              </w:rPr>
              <w:t>3</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社會經濟資料的整合與應用</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氣候變遷災害風險之社會經濟資料之收集與建構</w:t>
            </w:r>
            <w:r w:rsidRPr="00002346">
              <w:rPr>
                <w:rFonts w:eastAsia="標楷體"/>
                <w:bCs/>
              </w:rPr>
              <w:t>(</w:t>
            </w:r>
            <w:r w:rsidRPr="00002346">
              <w:rPr>
                <w:rFonts w:eastAsia="標楷體"/>
                <w:bCs/>
              </w:rPr>
              <w:t>第</w:t>
            </w:r>
            <w:r w:rsidRPr="00002346">
              <w:rPr>
                <w:rFonts w:eastAsia="標楷體"/>
                <w:bCs/>
              </w:rPr>
              <w:t>1,2,3</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(2)</w:t>
            </w:r>
            <w:r w:rsidRPr="00002346">
              <w:rPr>
                <w:rFonts w:eastAsia="標楷體"/>
                <w:bCs/>
              </w:rPr>
              <w:t>氣候變遷災害之資訊公開與整合機制研究</w:t>
            </w:r>
            <w:r w:rsidRPr="00002346">
              <w:rPr>
                <w:rFonts w:eastAsia="標楷體"/>
                <w:bCs/>
              </w:rPr>
              <w:t>(</w:t>
            </w:r>
            <w:r w:rsidRPr="00002346">
              <w:rPr>
                <w:rFonts w:eastAsia="標楷體"/>
                <w:bCs/>
              </w:rPr>
              <w:t>第</w:t>
            </w:r>
            <w:r w:rsidRPr="00002346">
              <w:rPr>
                <w:rFonts w:eastAsia="標楷體"/>
                <w:bCs/>
              </w:rPr>
              <w:t>3</w:t>
            </w:r>
            <w:r w:rsidRPr="00002346">
              <w:rPr>
                <w:rFonts w:eastAsia="標楷體"/>
                <w:bCs/>
              </w:rPr>
              <w:t>年</w:t>
            </w:r>
            <w:r w:rsidRPr="00002346">
              <w:rPr>
                <w:rFonts w:eastAsia="標楷體"/>
                <w:bCs/>
              </w:rPr>
              <w:t>)</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rPr>
              <w:t>氣候變遷災害風險之社會經濟資料之加值整合及其應用（例如：氣候變遷災害風險、回復力、脆弱度、調適力）</w:t>
            </w:r>
            <w:r w:rsidRPr="00002346">
              <w:rPr>
                <w:rFonts w:eastAsia="標楷體"/>
                <w:bCs/>
              </w:rPr>
              <w:t>(</w:t>
            </w:r>
            <w:r w:rsidRPr="00002346">
              <w:rPr>
                <w:rFonts w:eastAsia="標楷體"/>
                <w:bCs/>
              </w:rPr>
              <w:t>第</w:t>
            </w:r>
            <w:r w:rsidRPr="00002346">
              <w:rPr>
                <w:rFonts w:eastAsia="標楷體"/>
                <w:bCs/>
              </w:rPr>
              <w:t>2,3</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3.</w:t>
            </w:r>
            <w:r w:rsidRPr="00002346">
              <w:rPr>
                <w:rFonts w:eastAsia="標楷體"/>
                <w:bCs/>
              </w:rPr>
              <w:t>氣候變遷災害風險感知與溝通</w:t>
            </w:r>
          </w:p>
          <w:p w:rsidR="00E261DD" w:rsidRPr="00002346" w:rsidRDefault="00E261DD" w:rsidP="006267EE">
            <w:pPr>
              <w:widowControl/>
              <w:snapToGrid w:val="0"/>
              <w:ind w:left="173" w:hangingChars="72" w:hanging="173"/>
              <w:rPr>
                <w:rFonts w:eastAsia="標楷體"/>
                <w:bCs/>
              </w:rPr>
            </w:pPr>
            <w:r w:rsidRPr="00002346">
              <w:rPr>
                <w:rFonts w:eastAsia="標楷體"/>
                <w:bCs/>
              </w:rPr>
              <w:t>(1)</w:t>
            </w:r>
            <w:r w:rsidRPr="00002346">
              <w:rPr>
                <w:rFonts w:eastAsia="標楷體"/>
                <w:bCs/>
              </w:rPr>
              <w:t>民眾之氣候變遷災害風險感知、反應行為（調適行為）之調查研究，以及其影響因素分析</w:t>
            </w:r>
            <w:r w:rsidRPr="00002346">
              <w:rPr>
                <w:rFonts w:eastAsia="標楷體"/>
                <w:bCs/>
              </w:rPr>
              <w:t>(</w:t>
            </w:r>
            <w:r w:rsidRPr="00002346">
              <w:rPr>
                <w:rFonts w:eastAsia="標楷體"/>
                <w:bCs/>
              </w:rPr>
              <w:t>第</w:t>
            </w:r>
            <w:r w:rsidRPr="00002346">
              <w:rPr>
                <w:rFonts w:eastAsia="標楷體"/>
                <w:bCs/>
              </w:rPr>
              <w:t>1,2</w:t>
            </w:r>
            <w:r w:rsidRPr="00002346">
              <w:rPr>
                <w:rFonts w:eastAsia="標楷體"/>
                <w:bCs/>
              </w:rPr>
              <w:t>年</w:t>
            </w:r>
            <w:r w:rsidRPr="00002346">
              <w:rPr>
                <w:rFonts w:eastAsia="標楷體"/>
                <w:bCs/>
              </w:rPr>
              <w:t>)</w:t>
            </w:r>
          </w:p>
          <w:p w:rsidR="00E261DD" w:rsidRPr="00002346" w:rsidRDefault="00E261DD" w:rsidP="006267EE">
            <w:pPr>
              <w:widowControl/>
              <w:snapToGrid w:val="0"/>
              <w:ind w:left="173" w:hangingChars="72" w:hanging="173"/>
              <w:rPr>
                <w:rFonts w:eastAsia="標楷體"/>
                <w:bCs/>
              </w:rPr>
            </w:pPr>
            <w:r w:rsidRPr="00002346">
              <w:rPr>
                <w:rFonts w:eastAsia="標楷體"/>
                <w:bCs/>
              </w:rPr>
              <w:t>(2)</w:t>
            </w:r>
            <w:r w:rsidRPr="00002346">
              <w:rPr>
                <w:rFonts w:eastAsia="標楷體"/>
                <w:bCs/>
              </w:rPr>
              <w:t>民眾之氣候變遷災害風險溝通模式研究與建構，包含：氣候變遷災害科學知識轉譯、在地知識反饋</w:t>
            </w:r>
            <w:r w:rsidRPr="00002346">
              <w:rPr>
                <w:rFonts w:eastAsia="標楷體"/>
                <w:bCs/>
              </w:rPr>
              <w:t>(</w:t>
            </w:r>
            <w:r w:rsidRPr="00002346">
              <w:rPr>
                <w:rFonts w:eastAsia="標楷體"/>
                <w:bCs/>
              </w:rPr>
              <w:t>第</w:t>
            </w:r>
            <w:r w:rsidRPr="00002346">
              <w:rPr>
                <w:rFonts w:eastAsia="標楷體"/>
                <w:bCs/>
              </w:rPr>
              <w:t>2,3</w:t>
            </w:r>
            <w:r w:rsidRPr="00002346">
              <w:rPr>
                <w:rFonts w:eastAsia="標楷體"/>
                <w:bCs/>
              </w:rPr>
              <w:t>年</w:t>
            </w:r>
            <w:r w:rsidRPr="00002346">
              <w:rPr>
                <w:rFonts w:eastAsia="標楷體"/>
                <w:bCs/>
              </w:rPr>
              <w:t>)</w:t>
            </w:r>
          </w:p>
          <w:p w:rsidR="00E261DD" w:rsidRPr="00002346" w:rsidRDefault="00E261DD" w:rsidP="006267EE">
            <w:pPr>
              <w:widowControl/>
              <w:snapToGrid w:val="0"/>
              <w:ind w:left="173" w:hangingChars="72" w:hanging="173"/>
              <w:rPr>
                <w:rFonts w:eastAsia="標楷體"/>
                <w:bCs/>
              </w:rPr>
            </w:pPr>
            <w:r w:rsidRPr="00002346">
              <w:rPr>
                <w:rFonts w:eastAsia="標楷體"/>
                <w:bCs/>
              </w:rPr>
              <w:t>(3)</w:t>
            </w:r>
            <w:r w:rsidRPr="00002346">
              <w:rPr>
                <w:rFonts w:eastAsia="標楷體"/>
                <w:bCs/>
              </w:rPr>
              <w:t>民眾之氣候變遷災害風險感知與調適行為與氣候變遷災害風險相關概念（回復力、脆弱度、調適力等）之相關性分析，及其於風險治理之相關應用研究</w:t>
            </w:r>
            <w:r w:rsidRPr="00002346">
              <w:rPr>
                <w:rFonts w:eastAsia="標楷體"/>
                <w:bCs/>
              </w:rPr>
              <w:t>(</w:t>
            </w:r>
            <w:r w:rsidRPr="00002346">
              <w:rPr>
                <w:rFonts w:eastAsia="標楷體"/>
                <w:bCs/>
              </w:rPr>
              <w:t>第</w:t>
            </w:r>
            <w:r w:rsidRPr="00002346">
              <w:rPr>
                <w:rFonts w:eastAsia="標楷體"/>
                <w:bCs/>
              </w:rPr>
              <w:t>2,3</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4.</w:t>
            </w:r>
            <w:r w:rsidRPr="00002346">
              <w:rPr>
                <w:rFonts w:eastAsia="標楷體"/>
                <w:bCs/>
              </w:rPr>
              <w:t>公民社會之參與模式與決策機制</w:t>
            </w:r>
          </w:p>
          <w:p w:rsidR="00E261DD" w:rsidRPr="00002346" w:rsidRDefault="00E261DD" w:rsidP="00E608B0">
            <w:pPr>
              <w:widowControl/>
              <w:snapToGrid w:val="0"/>
              <w:rPr>
                <w:rFonts w:eastAsia="標楷體"/>
                <w:bCs/>
              </w:rPr>
            </w:pPr>
            <w:r w:rsidRPr="00002346">
              <w:rPr>
                <w:rFonts w:eastAsia="標楷體"/>
                <w:bCs/>
              </w:rPr>
              <w:t>(1)</w:t>
            </w:r>
            <w:r w:rsidRPr="00002346">
              <w:rPr>
                <w:rFonts w:eastAsia="標楷體"/>
                <w:bCs/>
              </w:rPr>
              <w:t>公民或利害關係人參與決策模式之研究與建構</w:t>
            </w:r>
            <w:r w:rsidRPr="00002346">
              <w:rPr>
                <w:rFonts w:eastAsia="標楷體"/>
                <w:bCs/>
              </w:rPr>
              <w:t>(</w:t>
            </w:r>
            <w:r w:rsidRPr="00002346">
              <w:rPr>
                <w:rFonts w:eastAsia="標楷體"/>
                <w:bCs/>
              </w:rPr>
              <w:t>第</w:t>
            </w:r>
            <w:r w:rsidRPr="00002346">
              <w:rPr>
                <w:rFonts w:eastAsia="標楷體"/>
                <w:bCs/>
              </w:rPr>
              <w:t>1,2</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lastRenderedPageBreak/>
              <w:t>(2)</w:t>
            </w:r>
            <w:r w:rsidRPr="00002346">
              <w:rPr>
                <w:rFonts w:eastAsia="標楷體"/>
                <w:bCs/>
              </w:rPr>
              <w:t>科學不確定性之風險決策機制與原則之研究</w:t>
            </w:r>
            <w:r w:rsidRPr="00002346">
              <w:rPr>
                <w:rFonts w:eastAsia="標楷體"/>
                <w:bCs/>
              </w:rPr>
              <w:t>(</w:t>
            </w:r>
            <w:r w:rsidRPr="00002346">
              <w:rPr>
                <w:rFonts w:eastAsia="標楷體"/>
                <w:bCs/>
              </w:rPr>
              <w:t>第</w:t>
            </w:r>
            <w:r w:rsidRPr="00002346">
              <w:rPr>
                <w:rFonts w:eastAsia="標楷體"/>
                <w:bCs/>
              </w:rPr>
              <w:t>2,3</w:t>
            </w:r>
            <w:r w:rsidRPr="00002346">
              <w:rPr>
                <w:rFonts w:eastAsia="標楷體"/>
                <w:bCs/>
              </w:rPr>
              <w:t>年</w:t>
            </w:r>
            <w:r w:rsidRPr="00002346">
              <w:rPr>
                <w:rFonts w:eastAsia="標楷體"/>
                <w:bCs/>
              </w:rPr>
              <w:t>)</w:t>
            </w:r>
          </w:p>
          <w:p w:rsidR="00E261DD" w:rsidRPr="00002346" w:rsidRDefault="00E261DD" w:rsidP="00E608B0">
            <w:pPr>
              <w:widowControl/>
              <w:snapToGrid w:val="0"/>
              <w:rPr>
                <w:rFonts w:eastAsia="標楷體"/>
                <w:bCs/>
              </w:rPr>
            </w:pPr>
            <w:r w:rsidRPr="00002346">
              <w:rPr>
                <w:rFonts w:eastAsia="標楷體"/>
                <w:bCs/>
              </w:rPr>
              <w:t>(3)</w:t>
            </w:r>
            <w:r w:rsidRPr="00002346">
              <w:rPr>
                <w:rFonts w:eastAsia="標楷體"/>
              </w:rPr>
              <w:t>自然科學與社會科學資訊之整合及其應用（例如：風險評估及決策）</w:t>
            </w:r>
            <w:r w:rsidRPr="00002346">
              <w:rPr>
                <w:rFonts w:eastAsia="標楷體"/>
                <w:bCs/>
              </w:rPr>
              <w:t>(</w:t>
            </w:r>
            <w:r w:rsidRPr="00002346">
              <w:rPr>
                <w:rFonts w:eastAsia="標楷體"/>
                <w:bCs/>
              </w:rPr>
              <w:t>第</w:t>
            </w:r>
            <w:r w:rsidRPr="00002346">
              <w:rPr>
                <w:rFonts w:eastAsia="標楷體"/>
                <w:bCs/>
              </w:rPr>
              <w:t>3</w:t>
            </w:r>
            <w:r w:rsidRPr="00002346">
              <w:rPr>
                <w:rFonts w:eastAsia="標楷體"/>
                <w:bCs/>
              </w:rPr>
              <w:t>年</w:t>
            </w:r>
            <w:r w:rsidRPr="00002346">
              <w:rPr>
                <w:rFonts w:eastAsia="標楷體"/>
                <w:bCs/>
              </w:rPr>
              <w:t>)</w:t>
            </w:r>
          </w:p>
          <w:p w:rsidR="00E261DD" w:rsidRPr="00002346" w:rsidRDefault="00E261DD" w:rsidP="0072236C">
            <w:pPr>
              <w:widowControl/>
              <w:snapToGrid w:val="0"/>
              <w:spacing w:beforeLines="50" w:before="183"/>
              <w:rPr>
                <w:rFonts w:eastAsia="標楷體"/>
                <w:bCs/>
              </w:rPr>
            </w:pPr>
            <w:r w:rsidRPr="00002346">
              <w:rPr>
                <w:rFonts w:eastAsia="標楷體"/>
                <w:bCs/>
              </w:rPr>
              <w:t>重要</w:t>
            </w:r>
            <w:r w:rsidRPr="00002346">
              <w:rPr>
                <w:rFonts w:eastAsia="標楷體"/>
                <w:bCs/>
              </w:rPr>
              <w:t>!!!</w:t>
            </w:r>
            <w:r w:rsidRPr="00002346">
              <w:rPr>
                <w:rFonts w:eastAsia="標楷體"/>
                <w:bCs/>
              </w:rPr>
              <w:t>核心議題</w:t>
            </w:r>
            <w:r w:rsidRPr="00002346">
              <w:rPr>
                <w:rFonts w:eastAsia="標楷體"/>
                <w:bCs/>
                <w:u w:val="single"/>
              </w:rPr>
              <w:t>科學推動計畫</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1.</w:t>
            </w:r>
            <w:r w:rsidRPr="00002346">
              <w:rPr>
                <w:rFonts w:eastAsia="標楷體"/>
                <w:bCs/>
              </w:rPr>
              <w:t>申請本項主題之整合型計畫內容，可編列經費執行本核心議題之</w:t>
            </w:r>
            <w:r w:rsidRPr="00002346">
              <w:rPr>
                <w:rFonts w:eastAsia="標楷體"/>
                <w:bCs/>
                <w:u w:val="single"/>
              </w:rPr>
              <w:t>科學推動計畫</w:t>
            </w:r>
            <w:r w:rsidRPr="00002346">
              <w:rPr>
                <w:rFonts w:eastAsia="標楷體"/>
                <w:bCs/>
              </w:rPr>
              <w:t xml:space="preserve"> </w:t>
            </w:r>
            <w:r w:rsidRPr="00002346">
              <w:rPr>
                <w:rFonts w:eastAsia="標楷體"/>
                <w:bCs/>
              </w:rPr>
              <w:t>，項目包括如下各項目：</w:t>
            </w:r>
          </w:p>
          <w:p w:rsidR="00E261DD" w:rsidRPr="00002346" w:rsidRDefault="00E261DD" w:rsidP="00A55973">
            <w:pPr>
              <w:widowControl/>
              <w:snapToGrid w:val="0"/>
              <w:ind w:left="173" w:hangingChars="72" w:hanging="173"/>
              <w:rPr>
                <w:rFonts w:eastAsia="標楷體"/>
                <w:bCs/>
              </w:rPr>
            </w:pPr>
            <w:r w:rsidRPr="00002346">
              <w:rPr>
                <w:rFonts w:eastAsia="標楷體"/>
                <w:bCs/>
              </w:rPr>
              <w:t>(1)</w:t>
            </w:r>
            <w:r w:rsidRPr="00002346">
              <w:rPr>
                <w:rFonts w:eastAsia="標楷體"/>
                <w:bCs/>
              </w:rPr>
              <w:t>國內與本議題相關研究之綜整</w:t>
            </w:r>
            <w:r w:rsidRPr="00002346">
              <w:rPr>
                <w:rFonts w:eastAsia="標楷體"/>
                <w:bCs/>
              </w:rPr>
              <w:t>(synthesis)</w:t>
            </w:r>
            <w:r w:rsidRPr="00002346">
              <w:rPr>
                <w:rFonts w:eastAsia="標楷體"/>
                <w:bCs/>
              </w:rPr>
              <w:t>，並協助本議題相關學者間之網絡交流</w:t>
            </w:r>
            <w:r w:rsidRPr="00002346">
              <w:rPr>
                <w:rFonts w:eastAsia="標楷體"/>
                <w:bCs/>
              </w:rPr>
              <w:t>(networking)</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(2)</w:t>
            </w:r>
            <w:r w:rsidRPr="00002346">
              <w:rPr>
                <w:rFonts w:eastAsia="標楷體"/>
                <w:bCs/>
              </w:rPr>
              <w:t>提供本議題相關學者與非研究者</w:t>
            </w:r>
            <w:r w:rsidRPr="00002346">
              <w:rPr>
                <w:rFonts w:eastAsia="標楷體"/>
                <w:bCs/>
              </w:rPr>
              <w:t>(</w:t>
            </w:r>
            <w:r w:rsidRPr="00002346">
              <w:rPr>
                <w:rFonts w:eastAsia="標楷體"/>
                <w:bCs/>
              </w:rPr>
              <w:t>政策制定者、非政府組織等</w:t>
            </w:r>
            <w:r w:rsidRPr="00002346">
              <w:rPr>
                <w:rFonts w:eastAsia="標楷體"/>
                <w:bCs/>
              </w:rPr>
              <w:t>)</w:t>
            </w:r>
            <w:r w:rsidRPr="00002346">
              <w:rPr>
                <w:rFonts w:eastAsia="標楷體"/>
                <w:bCs/>
              </w:rPr>
              <w:t>共同進行本議題相關研究之規劃</w:t>
            </w:r>
            <w:r w:rsidRPr="00002346">
              <w:rPr>
                <w:rFonts w:eastAsia="標楷體"/>
                <w:bCs/>
              </w:rPr>
              <w:t>(co-design)</w:t>
            </w:r>
            <w:r w:rsidRPr="00002346">
              <w:rPr>
                <w:rFonts w:eastAsia="標楷體"/>
                <w:bCs/>
              </w:rPr>
              <w:t>、共同執行完成研究計畫</w:t>
            </w:r>
            <w:r w:rsidRPr="00002346">
              <w:rPr>
                <w:rFonts w:eastAsia="標楷體"/>
                <w:bCs/>
              </w:rPr>
              <w:t xml:space="preserve"> (co-product)</w:t>
            </w:r>
            <w:r w:rsidRPr="00002346">
              <w:rPr>
                <w:rFonts w:eastAsia="標楷體"/>
                <w:bCs/>
              </w:rPr>
              <w:t>及共同促進相關研究成果之落實及政策回應</w:t>
            </w:r>
            <w:r w:rsidRPr="00002346">
              <w:rPr>
                <w:rFonts w:eastAsia="標楷體"/>
                <w:bCs/>
              </w:rPr>
              <w:t>(co-delivery)</w:t>
            </w:r>
            <w:r w:rsidRPr="00002346">
              <w:rPr>
                <w:rFonts w:eastAsia="標楷體"/>
                <w:bCs/>
              </w:rPr>
              <w:t>；</w:t>
            </w:r>
          </w:p>
          <w:p w:rsidR="00E261DD" w:rsidRPr="00002346" w:rsidRDefault="00E261DD" w:rsidP="00A55973">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w:t>
            </w:r>
            <w:r w:rsidRPr="00002346">
              <w:rPr>
                <w:rFonts w:eastAsia="標楷體"/>
                <w:bCs/>
              </w:rPr>
              <w:t>(</w:t>
            </w:r>
            <w:r w:rsidRPr="00002346">
              <w:rPr>
                <w:rFonts w:eastAsia="標楷體"/>
                <w:bCs/>
              </w:rPr>
              <w:t>詳如</w:t>
            </w:r>
            <w:r w:rsidRPr="00002346">
              <w:rPr>
                <w:rFonts w:eastAsia="標楷體"/>
                <w:bCs/>
              </w:rPr>
              <w:t>3</w:t>
            </w:r>
            <w:r w:rsidRPr="00002346">
              <w:rPr>
                <w:rFonts w:eastAsia="標楷體"/>
                <w:bCs/>
              </w:rPr>
              <w:t>之說明</w:t>
            </w:r>
            <w:r w:rsidRPr="00002346">
              <w:rPr>
                <w:rFonts w:eastAsia="標楷體"/>
                <w:bCs/>
              </w:rPr>
              <w:t>)</w:t>
            </w:r>
            <w:r w:rsidRPr="00002346">
              <w:rPr>
                <w:rFonts w:eastAsia="標楷體"/>
                <w:bCs/>
              </w:rPr>
              <w:t>，引領本核心議題之未來研究方向並提升本國在此議題研究之國際能見度；國際接軌與合作的方式可包括研究計畫被國際計畫認可</w:t>
            </w:r>
            <w:r w:rsidRPr="00002346">
              <w:rPr>
                <w:rFonts w:eastAsia="標楷體"/>
                <w:bCs/>
              </w:rPr>
              <w:t>(endorsement)</w:t>
            </w:r>
            <w:r w:rsidRPr="00002346">
              <w:rPr>
                <w:rFonts w:eastAsia="標楷體"/>
                <w:bCs/>
              </w:rPr>
              <w:t>、雙邊合作、共同舉辦國際會議等。</w:t>
            </w:r>
          </w:p>
          <w:p w:rsidR="00E261DD" w:rsidRPr="00002346" w:rsidRDefault="00E261DD" w:rsidP="00A55973">
            <w:pPr>
              <w:widowControl/>
              <w:snapToGrid w:val="0"/>
              <w:ind w:left="173" w:hangingChars="72" w:hanging="173"/>
              <w:rPr>
                <w:rFonts w:eastAsia="標楷體"/>
                <w:bCs/>
              </w:rPr>
            </w:pPr>
            <w:r w:rsidRPr="00002346">
              <w:rPr>
                <w:rFonts w:eastAsia="標楷體"/>
                <w:bCs/>
              </w:rPr>
              <w:t>(4)</w:t>
            </w:r>
            <w:r w:rsidRPr="00002346">
              <w:rPr>
                <w:rFonts w:eastAsia="標楷體"/>
                <w:bCs/>
              </w:rPr>
              <w:t>項目領域之人才培育計畫。</w:t>
            </w:r>
          </w:p>
          <w:p w:rsidR="00E261DD" w:rsidRPr="00002346" w:rsidRDefault="00E261DD" w:rsidP="00A55973">
            <w:pPr>
              <w:widowControl/>
              <w:snapToGrid w:val="0"/>
              <w:ind w:left="173" w:hangingChars="72" w:hanging="173"/>
              <w:rPr>
                <w:rFonts w:eastAsia="標楷體"/>
                <w:bCs/>
              </w:rPr>
            </w:pPr>
            <w:r w:rsidRPr="00002346">
              <w:rPr>
                <w:rFonts w:eastAsia="標楷體"/>
                <w:bCs/>
              </w:rPr>
              <w:t>(5)</w:t>
            </w:r>
            <w:r w:rsidRPr="00002346">
              <w:rPr>
                <w:rFonts w:eastAsia="標楷體"/>
                <w:bCs/>
              </w:rPr>
              <w:t>上述推動計畫項目之經費應編列於總計畫中，額度約</w:t>
            </w:r>
            <w:r w:rsidRPr="00002346">
              <w:rPr>
                <w:rFonts w:eastAsia="標楷體"/>
                <w:bCs/>
              </w:rPr>
              <w:t>100~200</w:t>
            </w:r>
            <w:r w:rsidRPr="00002346">
              <w:rPr>
                <w:rFonts w:eastAsia="標楷體"/>
                <w:bCs/>
              </w:rPr>
              <w:t>萬元。</w:t>
            </w:r>
          </w:p>
          <w:p w:rsidR="00E261DD" w:rsidRPr="00002346" w:rsidRDefault="00E261DD" w:rsidP="00A55973">
            <w:pPr>
              <w:widowControl/>
              <w:snapToGrid w:val="0"/>
              <w:ind w:left="173" w:hangingChars="72" w:hanging="173"/>
              <w:rPr>
                <w:rFonts w:eastAsia="標楷體"/>
                <w:bCs/>
              </w:rPr>
            </w:pPr>
            <w:r w:rsidRPr="00002346">
              <w:rPr>
                <w:rFonts w:eastAsia="標楷體"/>
                <w:bCs/>
              </w:rPr>
              <w:t>2.</w:t>
            </w:r>
            <w:r w:rsidRPr="00002346">
              <w:rPr>
                <w:rFonts w:eastAsia="標楷體"/>
                <w:bCs/>
              </w:rPr>
              <w:t>核心議題推動計畫將以各核心議題下有編列核心議題推動計畫項目的通過案中，擇最適者核定此項經費。</w:t>
            </w:r>
          </w:p>
          <w:p w:rsidR="00E261DD" w:rsidRPr="00002346" w:rsidRDefault="00E261DD" w:rsidP="00A55973">
            <w:pPr>
              <w:widowControl/>
              <w:snapToGrid w:val="0"/>
              <w:ind w:left="173" w:hangingChars="72" w:hanging="173"/>
              <w:rPr>
                <w:rFonts w:eastAsia="標楷體"/>
                <w:bCs/>
              </w:rPr>
            </w:pPr>
            <w:r w:rsidRPr="00002346">
              <w:rPr>
                <w:rFonts w:eastAsia="標楷體"/>
                <w:bCs/>
              </w:rPr>
              <w:t>3.</w:t>
            </w:r>
            <w:r w:rsidRPr="00002346">
              <w:rPr>
                <w:rFonts w:eastAsia="標楷體"/>
                <w:bCs/>
              </w:rPr>
              <w:t>國際接軌與合作計畫說明</w:t>
            </w:r>
            <w:r w:rsidRPr="00002346">
              <w:rPr>
                <w:rFonts w:eastAsia="標楷體"/>
                <w:bCs/>
              </w:rPr>
              <w:t>:</w:t>
            </w:r>
            <w:r w:rsidRPr="00002346">
              <w:rPr>
                <w:rFonts w:eastAsia="標楷體"/>
                <w:bCs/>
              </w:rPr>
              <w:t>上述國際接軌與合作之對象，以國際認可且具有歷史性之大型跨國性與環境變遷相關研究計畫為宜，例如以下幾項大型研究計畫：</w:t>
            </w:r>
          </w:p>
          <w:p w:rsidR="00E261DD" w:rsidRPr="00002346" w:rsidRDefault="00E261DD" w:rsidP="00A55973">
            <w:pPr>
              <w:widowControl/>
              <w:snapToGrid w:val="0"/>
              <w:ind w:left="173" w:hangingChars="72" w:hanging="173"/>
              <w:rPr>
                <w:rFonts w:eastAsia="標楷體"/>
                <w:bCs/>
              </w:rPr>
            </w:pPr>
            <w:r w:rsidRPr="00002346">
              <w:rPr>
                <w:rFonts w:eastAsia="標楷體"/>
                <w:bCs/>
              </w:rPr>
              <w:t>(1)ICSU</w:t>
            </w:r>
            <w:r w:rsidRPr="00002346">
              <w:rPr>
                <w:rFonts w:eastAsia="標楷體"/>
                <w:bCs/>
              </w:rPr>
              <w:t>下轄</w:t>
            </w:r>
            <w:r w:rsidRPr="00002346">
              <w:rPr>
                <w:rFonts w:eastAsia="標楷體"/>
                <w:bCs/>
              </w:rPr>
              <w:t>IHDP</w:t>
            </w:r>
            <w:r w:rsidRPr="00002346">
              <w:rPr>
                <w:rFonts w:eastAsia="標楷體"/>
                <w:bCs/>
              </w:rPr>
              <w:t>之「整合性風險治理（</w:t>
            </w:r>
            <w:r w:rsidRPr="00002346">
              <w:rPr>
                <w:rFonts w:eastAsia="標楷體"/>
                <w:bCs/>
              </w:rPr>
              <w:t>Integrated Risk Governance</w:t>
            </w:r>
            <w:r w:rsidRPr="00002346">
              <w:rPr>
                <w:rFonts w:eastAsia="標楷體"/>
                <w:bCs/>
              </w:rPr>
              <w:t>）」核心計畫；</w:t>
            </w:r>
          </w:p>
          <w:p w:rsidR="00E261DD" w:rsidRPr="00002346" w:rsidRDefault="00E261DD" w:rsidP="00A55973">
            <w:pPr>
              <w:widowControl/>
              <w:snapToGrid w:val="0"/>
              <w:ind w:left="173" w:hangingChars="72" w:hanging="173"/>
              <w:rPr>
                <w:rFonts w:eastAsia="標楷體"/>
                <w:bCs/>
              </w:rPr>
            </w:pPr>
            <w:r w:rsidRPr="00002346">
              <w:rPr>
                <w:rFonts w:eastAsia="標楷體"/>
                <w:bCs/>
              </w:rPr>
              <w:t>(2)ICSU</w:t>
            </w:r>
            <w:r w:rsidRPr="00002346">
              <w:rPr>
                <w:rFonts w:eastAsia="標楷體"/>
                <w:bCs/>
              </w:rPr>
              <w:t>、</w:t>
            </w:r>
            <w:r w:rsidRPr="00002346">
              <w:rPr>
                <w:rFonts w:eastAsia="標楷體"/>
                <w:bCs/>
              </w:rPr>
              <w:t>ISSC</w:t>
            </w:r>
            <w:r w:rsidRPr="00002346">
              <w:rPr>
                <w:rFonts w:eastAsia="標楷體"/>
                <w:bCs/>
              </w:rPr>
              <w:t>以及</w:t>
            </w:r>
            <w:r w:rsidRPr="00002346">
              <w:rPr>
                <w:rFonts w:eastAsia="標楷體"/>
                <w:bCs/>
              </w:rPr>
              <w:t>UNISDR</w:t>
            </w:r>
            <w:r w:rsidRPr="00002346">
              <w:rPr>
                <w:rFonts w:eastAsia="標楷體"/>
                <w:bCs/>
              </w:rPr>
              <w:t>共同合作之</w:t>
            </w:r>
            <w:r w:rsidRPr="00002346">
              <w:rPr>
                <w:rFonts w:eastAsia="標楷體"/>
                <w:bCs/>
              </w:rPr>
              <w:t>IRDR</w:t>
            </w:r>
            <w:r w:rsidRPr="00002346">
              <w:rPr>
                <w:rFonts w:eastAsia="標楷體"/>
                <w:bCs/>
              </w:rPr>
              <w:t>（</w:t>
            </w:r>
            <w:r w:rsidRPr="00002346">
              <w:rPr>
                <w:rFonts w:eastAsia="標楷體"/>
                <w:bCs/>
              </w:rPr>
              <w:t>Integrated Research on Disaster Risk</w:t>
            </w:r>
            <w:r w:rsidRPr="00002346">
              <w:rPr>
                <w:rFonts w:eastAsia="標楷體"/>
                <w:bCs/>
              </w:rPr>
              <w:t>）研究計畫；</w:t>
            </w:r>
          </w:p>
          <w:p w:rsidR="00E261DD" w:rsidRPr="00002346" w:rsidRDefault="00E261DD" w:rsidP="00A55973">
            <w:pPr>
              <w:widowControl/>
              <w:snapToGrid w:val="0"/>
              <w:ind w:left="173" w:hangingChars="72" w:hanging="173"/>
              <w:rPr>
                <w:rFonts w:eastAsia="標楷體"/>
                <w:bCs/>
              </w:rPr>
            </w:pPr>
            <w:r w:rsidRPr="00002346">
              <w:rPr>
                <w:rFonts w:eastAsia="標楷體"/>
                <w:bCs/>
              </w:rPr>
              <w:t>(3)</w:t>
            </w:r>
            <w:r w:rsidRPr="00002346">
              <w:rPr>
                <w:rFonts w:eastAsia="標楷體"/>
                <w:bCs/>
              </w:rPr>
              <w:t>或者於</w:t>
            </w:r>
            <w:r w:rsidRPr="00002346">
              <w:rPr>
                <w:rFonts w:eastAsia="標楷體"/>
                <w:bCs/>
              </w:rPr>
              <w:t>2014</w:t>
            </w:r>
            <w:r w:rsidRPr="00002346">
              <w:rPr>
                <w:rFonts w:eastAsia="標楷體"/>
                <w:bCs/>
              </w:rPr>
              <w:t>年開始啟動的</w:t>
            </w:r>
            <w:r w:rsidRPr="00002346">
              <w:rPr>
                <w:rFonts w:eastAsia="標楷體"/>
                <w:bCs/>
              </w:rPr>
              <w:t>Future Earth</w:t>
            </w:r>
            <w:r w:rsidRPr="00002346">
              <w:rPr>
                <w:rFonts w:eastAsia="標楷體"/>
                <w:bCs/>
              </w:rPr>
              <w:t>計畫中的</w:t>
            </w:r>
            <w:r w:rsidRPr="00002346">
              <w:rPr>
                <w:rFonts w:eastAsia="標楷體"/>
                <w:bCs/>
              </w:rPr>
              <w:t>Transformations toward Sustainability</w:t>
            </w:r>
            <w:r w:rsidRPr="00002346">
              <w:rPr>
                <w:rFonts w:eastAsia="標楷體"/>
                <w:bCs/>
              </w:rPr>
              <w:t>研究主題。</w:t>
            </w:r>
          </w:p>
        </w:tc>
      </w:tr>
      <w:tr w:rsidR="008B1551" w:rsidRPr="00002346" w:rsidTr="008B1551">
        <w:trPr>
          <w:trHeight w:val="389"/>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1551" w:rsidRPr="00002346" w:rsidRDefault="0073150B" w:rsidP="008B1551">
            <w:pPr>
              <w:widowControl/>
              <w:snapToGrid w:val="0"/>
              <w:jc w:val="both"/>
              <w:rPr>
                <w:rFonts w:eastAsia="標楷體"/>
                <w:bCs/>
              </w:rPr>
            </w:pPr>
            <w:r>
              <w:rPr>
                <w:rFonts w:eastAsia="標楷體" w:hint="eastAsia"/>
                <w:bCs/>
              </w:rPr>
              <w:lastRenderedPageBreak/>
              <w:t>I.</w:t>
            </w:r>
            <w:r w:rsidR="008B1551">
              <w:rPr>
                <w:rFonts w:hint="eastAsia"/>
              </w:rPr>
              <w:t xml:space="preserve"> </w:t>
            </w:r>
            <w:r w:rsidR="008B1551" w:rsidRPr="008B1551">
              <w:rPr>
                <w:rFonts w:eastAsia="標楷體" w:hint="eastAsia"/>
                <w:bCs/>
              </w:rPr>
              <w:t>水、糧食、能源安全之鏈接</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1551" w:rsidRPr="00002346" w:rsidRDefault="0073150B" w:rsidP="008B1551">
            <w:pPr>
              <w:widowControl/>
              <w:snapToGrid w:val="0"/>
              <w:jc w:val="both"/>
              <w:rPr>
                <w:rFonts w:eastAsia="標楷體"/>
                <w:bCs/>
              </w:rPr>
            </w:pPr>
            <w:r>
              <w:rPr>
                <w:rFonts w:eastAsia="標楷體" w:hint="eastAsia"/>
                <w:bCs/>
              </w:rPr>
              <w:t>I.</w:t>
            </w:r>
            <w:r w:rsidR="008B1551" w:rsidRPr="00002346">
              <w:rPr>
                <w:rFonts w:eastAsia="標楷體"/>
                <w:bCs/>
              </w:rPr>
              <w:t>1.</w:t>
            </w:r>
            <w:r w:rsidR="008B1551">
              <w:rPr>
                <w:rFonts w:hint="eastAsia"/>
              </w:rPr>
              <w:t xml:space="preserve"> </w:t>
            </w:r>
            <w:r w:rsidR="008B1551" w:rsidRPr="008B1551">
              <w:rPr>
                <w:rFonts w:eastAsia="標楷體" w:hint="eastAsia"/>
                <w:bCs/>
              </w:rPr>
              <w:t>水、糧食、能源安全之鏈接整合研究及關鍵知識網絡建立</w:t>
            </w:r>
          </w:p>
        </w:tc>
        <w:tc>
          <w:tcPr>
            <w:tcW w:w="9781" w:type="dxa"/>
            <w:tcBorders>
              <w:top w:val="single" w:sz="8" w:space="0" w:color="auto"/>
              <w:left w:val="single" w:sz="8" w:space="0" w:color="auto"/>
              <w:bottom w:val="single" w:sz="8" w:space="0" w:color="auto"/>
              <w:right w:val="single" w:sz="8" w:space="0" w:color="auto"/>
            </w:tcBorders>
            <w:vAlign w:val="center"/>
          </w:tcPr>
          <w:p w:rsidR="008B1551" w:rsidRDefault="008B1551" w:rsidP="008B1551">
            <w:pPr>
              <w:widowControl/>
              <w:snapToGrid w:val="0"/>
              <w:spacing w:beforeLines="50" w:before="183"/>
              <w:rPr>
                <w:rFonts w:eastAsia="標楷體"/>
                <w:bCs/>
              </w:rPr>
            </w:pPr>
            <w:r w:rsidRPr="00002346">
              <w:rPr>
                <w:rFonts w:eastAsia="標楷體"/>
                <w:bCs/>
              </w:rPr>
              <w:t>研究目的：</w:t>
            </w:r>
          </w:p>
          <w:p w:rsidR="008B1551" w:rsidRPr="008B1551" w:rsidRDefault="008B1551" w:rsidP="008B1551">
            <w:pPr>
              <w:widowControl/>
              <w:snapToGrid w:val="0"/>
              <w:ind w:firstLineChars="190" w:firstLine="456"/>
              <w:rPr>
                <w:rFonts w:eastAsia="標楷體"/>
                <w:bCs/>
              </w:rPr>
            </w:pPr>
            <w:r w:rsidRPr="008B1551">
              <w:rPr>
                <w:rFonts w:eastAsia="標楷體" w:hint="eastAsia"/>
                <w:bCs/>
              </w:rPr>
              <w:t>水、糧食與能源為全球人類生活所必須，在全球資源及土地有限的情況下，面臨現代化、都市化及全球化，水、糧食與能源已成為人類尋求永續發展的三大重要課題，此三大課題相互關聯、密不可分，且全球化發展至目前程度，已無法單獨將水、糧食與能源問題個別解決。目前國際間針對解決水、糧食與能源之問題已形成共識，認為解決方案無法個別考量，必須以水</w:t>
            </w:r>
            <w:r w:rsidRPr="008B1551">
              <w:rPr>
                <w:rFonts w:eastAsia="標楷體" w:hint="eastAsia"/>
                <w:bCs/>
              </w:rPr>
              <w:lastRenderedPageBreak/>
              <w:t>-</w:t>
            </w:r>
            <w:r w:rsidRPr="008B1551">
              <w:rPr>
                <w:rFonts w:eastAsia="標楷體" w:hint="eastAsia"/>
                <w:bCs/>
              </w:rPr>
              <w:t>能源</w:t>
            </w:r>
            <w:r w:rsidRPr="008B1551">
              <w:rPr>
                <w:rFonts w:eastAsia="標楷體" w:hint="eastAsia"/>
                <w:bCs/>
              </w:rPr>
              <w:t>-</w:t>
            </w:r>
            <w:r w:rsidRPr="008B1551">
              <w:rPr>
                <w:rFonts w:eastAsia="標楷體" w:hint="eastAsia"/>
                <w:bCs/>
              </w:rPr>
              <w:t>糧食鏈結</w:t>
            </w:r>
            <w:r w:rsidRPr="008B1551">
              <w:rPr>
                <w:rFonts w:eastAsia="標楷體" w:hint="eastAsia"/>
                <w:bCs/>
              </w:rPr>
              <w:t>(Water-Energy-Food Nexus</w:t>
            </w:r>
            <w:r w:rsidRPr="008B1551">
              <w:rPr>
                <w:rFonts w:eastAsia="標楷體" w:hint="eastAsia"/>
                <w:bCs/>
              </w:rPr>
              <w:t>；</w:t>
            </w:r>
            <w:r w:rsidRPr="008B1551">
              <w:rPr>
                <w:rFonts w:eastAsia="標楷體" w:hint="eastAsia"/>
                <w:bCs/>
              </w:rPr>
              <w:t>WEF Nexus)</w:t>
            </w:r>
            <w:r w:rsidRPr="008B1551">
              <w:rPr>
                <w:rFonts w:eastAsia="標楷體" w:hint="eastAsia"/>
                <w:bCs/>
              </w:rPr>
              <w:t>思維提出整合性解決方案，且急需發展出此整合性解決方案並執行。而水、糧食、能源安全問題更是國家永續發展重要議題，上述整合解決方案的元素</w:t>
            </w:r>
            <w:r w:rsidRPr="008B1551">
              <w:rPr>
                <w:rFonts w:eastAsia="標楷體" w:hint="eastAsia"/>
                <w:bCs/>
              </w:rPr>
              <w:t>(elements)</w:t>
            </w:r>
            <w:r w:rsidRPr="008B1551">
              <w:rPr>
                <w:rFonts w:eastAsia="標楷體" w:hint="eastAsia"/>
                <w:bCs/>
              </w:rPr>
              <w:t>尚需被確立，雖然各區域因其特性不同而有差異，但元素應具可被轉移性</w:t>
            </w:r>
            <w:r w:rsidRPr="008B1551">
              <w:rPr>
                <w:rFonts w:eastAsia="標楷體" w:hint="eastAsia"/>
                <w:bCs/>
              </w:rPr>
              <w:t>(transferable)</w:t>
            </w:r>
            <w:r w:rsidRPr="008B1551">
              <w:rPr>
                <w:rFonts w:eastAsia="標楷體" w:hint="eastAsia"/>
                <w:bCs/>
              </w:rPr>
              <w:t>以及可擴展性</w:t>
            </w:r>
            <w:r w:rsidRPr="008B1551">
              <w:rPr>
                <w:rFonts w:eastAsia="標楷體" w:hint="eastAsia"/>
                <w:bCs/>
              </w:rPr>
              <w:t>(scalable)</w:t>
            </w:r>
            <w:r w:rsidRPr="008B1551">
              <w:rPr>
                <w:rFonts w:eastAsia="標楷體" w:hint="eastAsia"/>
                <w:bCs/>
              </w:rPr>
              <w:t>，且可被應用及分享於不同區域。另外，在發展方案及執行前，除確立元素外，探討都市化對水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能源鏈結的衝擊與脆弱性、都市化情境提高水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能源鏈結的機會或風險、社會</w:t>
            </w:r>
            <w:r w:rsidRPr="008B1551">
              <w:rPr>
                <w:rFonts w:eastAsia="標楷體" w:hint="eastAsia"/>
                <w:bCs/>
              </w:rPr>
              <w:t>-</w:t>
            </w:r>
            <w:r w:rsidRPr="008B1551">
              <w:rPr>
                <w:rFonts w:eastAsia="標楷體" w:hint="eastAsia"/>
                <w:bCs/>
              </w:rPr>
              <w:t>生態體系及考慮政治及經濟動態提高的風險與不確定性及累積影響、達成此項目所需要的知識以及資料收集與供給，以及管理及指標建立是必須的，進而提出最小化都市化與水、糧食與能源鏈結互相影響及權衡之成功策略。</w:t>
            </w:r>
          </w:p>
          <w:p w:rsidR="008B1551" w:rsidRPr="008B1551" w:rsidRDefault="008B1551" w:rsidP="008B1551">
            <w:pPr>
              <w:widowControl/>
              <w:snapToGrid w:val="0"/>
              <w:ind w:firstLineChars="190" w:firstLine="456"/>
              <w:rPr>
                <w:rFonts w:eastAsia="標楷體"/>
                <w:bCs/>
              </w:rPr>
            </w:pPr>
            <w:r w:rsidRPr="008B1551">
              <w:rPr>
                <w:rFonts w:eastAsia="標楷體" w:hint="eastAsia"/>
                <w:bCs/>
              </w:rPr>
              <w:t>臺灣地區因全球化、都市化、工業化與環境變異，使得水資源管理面臨相當嚴峻挑戰，氣候變遷及全球化所造成的全球糧食安全問題，對台灣地區所產生之農業發展影響亦日益嚴重，而能源安全亦是我國急於解決的重要課題。目前臺灣地區於水資源、糧食</w:t>
            </w:r>
            <w:r w:rsidRPr="008B1551">
              <w:rPr>
                <w:rFonts w:eastAsia="標楷體" w:hint="eastAsia"/>
                <w:bCs/>
              </w:rPr>
              <w:t>(</w:t>
            </w:r>
            <w:r w:rsidRPr="008B1551">
              <w:rPr>
                <w:rFonts w:eastAsia="標楷體" w:hint="eastAsia"/>
                <w:bCs/>
              </w:rPr>
              <w:t>農業</w:t>
            </w:r>
            <w:r w:rsidRPr="008B1551">
              <w:rPr>
                <w:rFonts w:eastAsia="標楷體" w:hint="eastAsia"/>
                <w:bCs/>
              </w:rPr>
              <w:t>)</w:t>
            </w:r>
            <w:r w:rsidRPr="008B1551">
              <w:rPr>
                <w:rFonts w:eastAsia="標楷體" w:hint="eastAsia"/>
                <w:bCs/>
              </w:rPr>
              <w:t>及能源各別領域研究已積極進行中，且有相當不錯的研究成果，但將糧食安全與水、能源同時考量之跨領域探討卻尚有不足，故分析台灣地區水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能源鏈結受到的可能衝擊與脆弱性，以及風險與不確定性，進而建立解決的整合方案，對我國永續發展具有重要政策效果。</w:t>
            </w:r>
          </w:p>
          <w:p w:rsidR="008B1551" w:rsidRPr="008B1551" w:rsidRDefault="008B1551" w:rsidP="008B1551">
            <w:pPr>
              <w:widowControl/>
              <w:snapToGrid w:val="0"/>
              <w:ind w:firstLineChars="190" w:firstLine="456"/>
              <w:rPr>
                <w:rFonts w:eastAsia="標楷體"/>
                <w:bCs/>
              </w:rPr>
            </w:pPr>
            <w:r w:rsidRPr="008B1551">
              <w:rPr>
                <w:rFonts w:eastAsia="標楷體" w:hint="eastAsia"/>
                <w:bCs/>
              </w:rPr>
              <w:t>藉由推動</w:t>
            </w:r>
            <w:r w:rsidR="0073150B">
              <w:rPr>
                <w:rFonts w:eastAsia="標楷體" w:hint="eastAsia"/>
                <w:bCs/>
              </w:rPr>
              <w:t>本議題</w:t>
            </w:r>
            <w:r w:rsidRPr="008B1551">
              <w:rPr>
                <w:rFonts w:eastAsia="標楷體" w:hint="eastAsia"/>
                <w:bCs/>
              </w:rPr>
              <w:t>，期</w:t>
            </w:r>
            <w:r w:rsidR="0073150B">
              <w:rPr>
                <w:rFonts w:eastAsia="標楷體" w:hint="eastAsia"/>
                <w:bCs/>
              </w:rPr>
              <w:t>望可達成以下目標</w:t>
            </w:r>
            <w:r w:rsidRPr="008B1551">
              <w:rPr>
                <w:rFonts w:eastAsia="標楷體" w:hint="eastAsia"/>
                <w:bCs/>
              </w:rPr>
              <w:t>：</w:t>
            </w:r>
            <w:r w:rsidRPr="008B1551">
              <w:rPr>
                <w:rFonts w:eastAsia="標楷體" w:hint="eastAsia"/>
                <w:bCs/>
              </w:rPr>
              <w:t xml:space="preserve"> </w:t>
            </w:r>
          </w:p>
          <w:p w:rsidR="008B1551" w:rsidRPr="008B1551" w:rsidRDefault="008B1551" w:rsidP="0073150B">
            <w:pPr>
              <w:widowControl/>
              <w:snapToGrid w:val="0"/>
              <w:ind w:leftChars="190" w:left="598" w:hangingChars="59" w:hanging="142"/>
              <w:rPr>
                <w:rFonts w:eastAsia="標楷體"/>
                <w:bCs/>
              </w:rPr>
            </w:pPr>
            <w:r w:rsidRPr="008B1551">
              <w:rPr>
                <w:rFonts w:eastAsia="標楷體" w:hint="eastAsia"/>
                <w:bCs/>
              </w:rPr>
              <w:t>1.</w:t>
            </w:r>
            <w:r w:rsidRPr="008B1551">
              <w:rPr>
                <w:rFonts w:eastAsia="標楷體" w:hint="eastAsia"/>
                <w:bCs/>
              </w:rPr>
              <w:t>建立並提升國內水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能源鏈結研究能量，找出水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能源鏈結解決元素，降低風險，並提出國家水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能源鏈結問題整體解決方案。</w:t>
            </w:r>
          </w:p>
          <w:p w:rsidR="008B1551" w:rsidRPr="008B1551" w:rsidRDefault="008B1551" w:rsidP="0073150B">
            <w:pPr>
              <w:widowControl/>
              <w:snapToGrid w:val="0"/>
              <w:ind w:leftChars="190" w:left="598" w:hangingChars="59" w:hanging="142"/>
              <w:rPr>
                <w:rFonts w:eastAsia="標楷體"/>
                <w:bCs/>
              </w:rPr>
            </w:pPr>
            <w:r w:rsidRPr="008B1551">
              <w:rPr>
                <w:rFonts w:eastAsia="標楷體" w:hint="eastAsia"/>
                <w:bCs/>
              </w:rPr>
              <w:t>2.</w:t>
            </w:r>
            <w:r w:rsidRPr="008B1551">
              <w:rPr>
                <w:rFonts w:eastAsia="標楷體" w:hint="eastAsia"/>
                <w:bCs/>
              </w:rPr>
              <w:t>培育自然、生物科學、工程、國土規劃與具人文社會經濟跨領域背景之永續發展研究人才，達到國內研究能量建立目標。</w:t>
            </w:r>
          </w:p>
          <w:p w:rsidR="008B1551" w:rsidRPr="00002346" w:rsidRDefault="008B1551" w:rsidP="0073150B">
            <w:pPr>
              <w:widowControl/>
              <w:snapToGrid w:val="0"/>
              <w:ind w:leftChars="190" w:left="598" w:hangingChars="59" w:hanging="142"/>
              <w:rPr>
                <w:rFonts w:eastAsia="標楷體"/>
                <w:bCs/>
              </w:rPr>
            </w:pPr>
            <w:r w:rsidRPr="008B1551">
              <w:rPr>
                <w:rFonts w:eastAsia="標楷體" w:hint="eastAsia"/>
                <w:bCs/>
              </w:rPr>
              <w:t>3.</w:t>
            </w:r>
            <w:r w:rsidRPr="008B1551">
              <w:rPr>
                <w:rFonts w:eastAsia="標楷體" w:hint="eastAsia"/>
                <w:bCs/>
              </w:rPr>
              <w:t>配合行政院國家永續發展委員會，提供政府制訂相關政策所需之科學知識、分析工具與決策支援，及提出整合性解決方法解決本國水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能源鏈結問題。</w:t>
            </w:r>
          </w:p>
          <w:p w:rsidR="008B1551" w:rsidRPr="00002346" w:rsidRDefault="008B1551" w:rsidP="008B1551">
            <w:pPr>
              <w:widowControl/>
              <w:snapToGrid w:val="0"/>
              <w:spacing w:beforeLines="50" w:before="183"/>
              <w:rPr>
                <w:rFonts w:eastAsia="標楷體"/>
                <w:bCs/>
              </w:rPr>
            </w:pPr>
            <w:r w:rsidRPr="00002346">
              <w:rPr>
                <w:rFonts w:eastAsia="標楷體"/>
                <w:bCs/>
              </w:rPr>
              <w:t>研究方向：</w:t>
            </w:r>
          </w:p>
          <w:p w:rsidR="008B1551" w:rsidRPr="008B1551" w:rsidRDefault="008B1551" w:rsidP="008B1551">
            <w:pPr>
              <w:widowControl/>
              <w:snapToGrid w:val="0"/>
              <w:rPr>
                <w:rFonts w:eastAsia="標楷體"/>
                <w:bCs/>
              </w:rPr>
            </w:pPr>
            <w:r w:rsidRPr="00002346">
              <w:rPr>
                <w:rFonts w:eastAsia="標楷體"/>
                <w:bCs/>
              </w:rPr>
              <w:t>1.</w:t>
            </w:r>
            <w:r w:rsidRPr="008B1551">
              <w:rPr>
                <w:rFonts w:eastAsia="標楷體" w:hint="eastAsia"/>
                <w:bCs/>
              </w:rPr>
              <w:t>水、糧食、能源安全鏈結永續性指標及評估方法建立</w:t>
            </w:r>
          </w:p>
          <w:p w:rsidR="008B1551" w:rsidRPr="008B1551" w:rsidRDefault="008B1551" w:rsidP="008B1551">
            <w:pPr>
              <w:widowControl/>
              <w:snapToGrid w:val="0"/>
              <w:rPr>
                <w:rFonts w:eastAsia="標楷體"/>
                <w:bCs/>
              </w:rPr>
            </w:pPr>
            <w:r w:rsidRPr="008B1551">
              <w:rPr>
                <w:rFonts w:eastAsia="標楷體" w:hint="eastAsia"/>
                <w:bCs/>
              </w:rPr>
              <w:t>2.</w:t>
            </w:r>
            <w:r w:rsidRPr="008B1551">
              <w:rPr>
                <w:rFonts w:eastAsia="標楷體" w:hint="eastAsia"/>
                <w:bCs/>
              </w:rPr>
              <w:t>水、糧食、能源安全多層級治理策略</w:t>
            </w:r>
          </w:p>
          <w:p w:rsidR="0073150B" w:rsidRDefault="008B1551" w:rsidP="008B1551">
            <w:pPr>
              <w:widowControl/>
              <w:snapToGrid w:val="0"/>
              <w:rPr>
                <w:rFonts w:eastAsia="標楷體"/>
                <w:bCs/>
              </w:rPr>
            </w:pPr>
            <w:r w:rsidRPr="008B1551">
              <w:rPr>
                <w:rFonts w:eastAsia="標楷體" w:hint="eastAsia"/>
                <w:bCs/>
              </w:rPr>
              <w:t>3.</w:t>
            </w:r>
            <w:r w:rsidRPr="008B1551">
              <w:rPr>
                <w:rFonts w:eastAsia="標楷體" w:hint="eastAsia"/>
                <w:bCs/>
              </w:rPr>
              <w:t>融合風險與取捨分析策略與解決方案</w:t>
            </w:r>
          </w:p>
          <w:p w:rsidR="0073150B" w:rsidRPr="00002346" w:rsidRDefault="0073150B" w:rsidP="0073150B">
            <w:pPr>
              <w:widowControl/>
              <w:snapToGrid w:val="0"/>
              <w:spacing w:beforeLines="50" w:before="183"/>
              <w:ind w:left="456" w:hangingChars="190" w:hanging="456"/>
              <w:rPr>
                <w:rFonts w:eastAsia="標楷體"/>
                <w:bCs/>
              </w:rPr>
            </w:pPr>
            <w:r>
              <w:rPr>
                <w:rFonts w:eastAsia="標楷體" w:hint="eastAsia"/>
                <w:bCs/>
              </w:rPr>
              <w:t>註：</w:t>
            </w:r>
            <w:r w:rsidRPr="008B1551">
              <w:rPr>
                <w:rFonts w:eastAsia="標楷體" w:hint="eastAsia"/>
                <w:bCs/>
              </w:rPr>
              <w:t>在國際科學合作上，</w:t>
            </w:r>
            <w:r w:rsidRPr="008B1551">
              <w:rPr>
                <w:rFonts w:eastAsia="標楷體" w:hint="eastAsia"/>
                <w:bCs/>
              </w:rPr>
              <w:t>Belmont Forum</w:t>
            </w:r>
            <w:r w:rsidRPr="008B1551">
              <w:rPr>
                <w:rFonts w:eastAsia="標楷體" w:hint="eastAsia"/>
                <w:bCs/>
              </w:rPr>
              <w:t>將於</w:t>
            </w:r>
            <w:r w:rsidRPr="008B1551">
              <w:rPr>
                <w:rFonts w:eastAsia="標楷體" w:hint="eastAsia"/>
                <w:bCs/>
              </w:rPr>
              <w:t>2016</w:t>
            </w:r>
            <w:r w:rsidRPr="008B1551">
              <w:rPr>
                <w:rFonts w:eastAsia="標楷體" w:hint="eastAsia"/>
                <w:bCs/>
              </w:rPr>
              <w:t>年針對結合水、糧食與能源之跨領域研究推出國際合作研究計畫。有鑑於此，美國國家科學基金會</w:t>
            </w:r>
            <w:r w:rsidRPr="008B1551">
              <w:rPr>
                <w:rFonts w:eastAsia="標楷體" w:hint="eastAsia"/>
                <w:bCs/>
              </w:rPr>
              <w:t>(National Science Foundation)</w:t>
            </w:r>
            <w:r w:rsidRPr="008B1551">
              <w:rPr>
                <w:rFonts w:eastAsia="標楷體" w:hint="eastAsia"/>
                <w:bCs/>
              </w:rPr>
              <w:t>，以及歐盟等多國於</w:t>
            </w:r>
            <w:r w:rsidRPr="008B1551">
              <w:rPr>
                <w:rFonts w:eastAsia="標楷體" w:hint="eastAsia"/>
                <w:bCs/>
              </w:rPr>
              <w:t>2015</w:t>
            </w:r>
            <w:r w:rsidRPr="008B1551">
              <w:rPr>
                <w:rFonts w:eastAsia="標楷體" w:hint="eastAsia"/>
                <w:bCs/>
              </w:rPr>
              <w:t>年起規劃邀請跨區域及國家的相關領域學者組成研究團隊，進行水、糧食與能源鏈結之研究計畫。因此，建立臺灣地區水</w:t>
            </w:r>
            <w:r w:rsidRPr="008B1551">
              <w:rPr>
                <w:rFonts w:eastAsia="標楷體" w:hint="eastAsia"/>
                <w:bCs/>
              </w:rPr>
              <w:t>-</w:t>
            </w:r>
            <w:r w:rsidRPr="008B1551">
              <w:rPr>
                <w:rFonts w:eastAsia="標楷體" w:hint="eastAsia"/>
                <w:bCs/>
              </w:rPr>
              <w:t>糧食</w:t>
            </w:r>
            <w:r w:rsidRPr="008B1551">
              <w:rPr>
                <w:rFonts w:eastAsia="標楷體" w:hint="eastAsia"/>
                <w:bCs/>
              </w:rPr>
              <w:t>-</w:t>
            </w:r>
            <w:r w:rsidRPr="008B1551">
              <w:rPr>
                <w:rFonts w:eastAsia="標楷體" w:hint="eastAsia"/>
                <w:bCs/>
              </w:rPr>
              <w:t>能源鏈結研究團隊，整合相關</w:t>
            </w:r>
            <w:r w:rsidRPr="008B1551">
              <w:rPr>
                <w:rFonts w:eastAsia="標楷體" w:hint="eastAsia"/>
                <w:bCs/>
              </w:rPr>
              <w:lastRenderedPageBreak/>
              <w:t>能量及成果，並以此為基礎參與國際性跨國計畫，分享與取得國際經驗有其必要性。</w:t>
            </w:r>
          </w:p>
        </w:tc>
      </w:tr>
      <w:tr w:rsidR="00E261DD" w:rsidRPr="00002346" w:rsidTr="00651D7C">
        <w:trPr>
          <w:jc w:val="center"/>
        </w:trPr>
        <w:tc>
          <w:tcPr>
            <w:tcW w:w="1242" w:type="dxa"/>
            <w:tcBorders>
              <w:top w:val="single" w:sz="8" w:space="0" w:color="auto"/>
              <w:bottom w:val="nil"/>
            </w:tcBorders>
          </w:tcPr>
          <w:p w:rsidR="00E261DD" w:rsidRPr="00002346" w:rsidRDefault="0073150B" w:rsidP="00651D7C">
            <w:pPr>
              <w:widowControl/>
              <w:snapToGrid w:val="0"/>
              <w:jc w:val="both"/>
              <w:rPr>
                <w:rFonts w:eastAsia="標楷體"/>
              </w:rPr>
            </w:pPr>
            <w:r>
              <w:rPr>
                <w:rFonts w:eastAsia="標楷體"/>
              </w:rPr>
              <w:lastRenderedPageBreak/>
              <w:t>I.</w:t>
            </w:r>
            <w:r w:rsidR="00E261DD" w:rsidRPr="00002346">
              <w:rPr>
                <w:rFonts w:eastAsia="標楷體"/>
              </w:rPr>
              <w:t>永續社會及人類安全</w:t>
            </w:r>
          </w:p>
        </w:tc>
        <w:tc>
          <w:tcPr>
            <w:tcW w:w="3544" w:type="dxa"/>
            <w:tcMar>
              <w:top w:w="0" w:type="dxa"/>
              <w:left w:w="108" w:type="dxa"/>
              <w:bottom w:w="0" w:type="dxa"/>
              <w:right w:w="108" w:type="dxa"/>
            </w:tcMar>
          </w:tcPr>
          <w:p w:rsidR="00E261DD" w:rsidRPr="00002346" w:rsidRDefault="0073150B" w:rsidP="00651D7C">
            <w:pPr>
              <w:widowControl/>
              <w:snapToGrid w:val="0"/>
              <w:jc w:val="both"/>
              <w:rPr>
                <w:rFonts w:eastAsia="標楷體"/>
              </w:rPr>
            </w:pPr>
            <w:r>
              <w:rPr>
                <w:rFonts w:eastAsia="標楷體"/>
              </w:rPr>
              <w:t>I.</w:t>
            </w:r>
            <w:r w:rsidR="00E261DD" w:rsidRPr="00002346">
              <w:rPr>
                <w:rFonts w:eastAsia="標楷體"/>
              </w:rPr>
              <w:t>1.</w:t>
            </w:r>
            <w:r w:rsidR="00E261DD" w:rsidRPr="00002346">
              <w:rPr>
                <w:rFonts w:eastAsia="標楷體"/>
              </w:rPr>
              <w:t>就業、經濟與福利共融社會之永續發展策略</w:t>
            </w:r>
          </w:p>
        </w:tc>
        <w:tc>
          <w:tcPr>
            <w:tcW w:w="9781" w:type="dxa"/>
          </w:tcPr>
          <w:p w:rsidR="00E261DD" w:rsidRPr="00002346" w:rsidRDefault="00E261DD" w:rsidP="0072236C">
            <w:pPr>
              <w:widowControl/>
              <w:snapToGrid w:val="0"/>
              <w:spacing w:beforeLines="50" w:before="183"/>
              <w:rPr>
                <w:rFonts w:eastAsia="標楷體"/>
                <w:bCs/>
              </w:rPr>
            </w:pPr>
            <w:r w:rsidRPr="00002346">
              <w:rPr>
                <w:rFonts w:eastAsia="標楷體"/>
                <w:bCs/>
              </w:rPr>
              <w:t>研究目的：</w:t>
            </w:r>
          </w:p>
          <w:p w:rsidR="00E261DD" w:rsidRPr="00002346" w:rsidRDefault="00E261DD" w:rsidP="00C47CAE">
            <w:pPr>
              <w:widowControl/>
              <w:snapToGrid w:val="0"/>
              <w:ind w:firstLineChars="190" w:firstLine="456"/>
              <w:rPr>
                <w:rFonts w:eastAsia="標楷體"/>
                <w:bCs/>
              </w:rPr>
            </w:pPr>
            <w:r w:rsidRPr="00002346">
              <w:rPr>
                <w:rFonts w:eastAsia="標楷體"/>
                <w:bCs/>
              </w:rPr>
              <w:t>人口結構改變深刻地影響社會的永續發展：就環境面而言，自然環境因素為決定得以承載多少人口（包括人口數量以及空間之分布）之關鍵因子，而人口之成長則加速自然資源的耗用。就經濟面而言，以作為生產要素之一的人力資源來說，人口結構對於一國的產業與經濟發展則扮演相當關鍵的角色。就社會面而言，人口結構變遷與各類社會問題之減緩或加速則有互為因果的關係。我國地狹人稠，為全球人口密度最高的國家之一，近年來因環境因素、經濟因素、社會因素等造成我國人口結構以及人口空間分布均歷經相當大尺度的變化：邁向後工業化及全球化社會，台灣現階段面臨少子化、高齡化、新移民、多元文化處境，照顧需求改變（如過去依賴家庭與婦女之兒童照顧、身心障礙者與老人照顧），婦女參與勞動市場及雙生涯與新移民家庭的增加趨勢，都對台灣永續社會發展，有重要意義。因此，有必要瞭解該些變化對我國社經與環境的影響為何，提出公共政策</w:t>
            </w:r>
            <w:r w:rsidRPr="00002346">
              <w:rPr>
                <w:rFonts w:eastAsia="標楷體"/>
                <w:bCs/>
              </w:rPr>
              <w:t>─</w:t>
            </w:r>
            <w:r w:rsidRPr="00002346">
              <w:rPr>
                <w:rFonts w:eastAsia="標楷體"/>
                <w:bCs/>
              </w:rPr>
              <w:t>尤其對於就業與福利政策如何因應當前台灣前述之經濟產業、人口結構、照顧需求與社會生活形態的改變等</w:t>
            </w:r>
            <w:r w:rsidRPr="00002346">
              <w:rPr>
                <w:rFonts w:eastAsia="標楷體"/>
                <w:bCs/>
              </w:rPr>
              <w:t>─</w:t>
            </w:r>
            <w:r w:rsidRPr="00002346">
              <w:rPr>
                <w:rFonts w:eastAsia="標楷體"/>
                <w:bCs/>
              </w:rPr>
              <w:t>提出對應的論述。</w:t>
            </w:r>
          </w:p>
          <w:p w:rsidR="00E261DD" w:rsidRPr="00002346" w:rsidRDefault="00E261DD" w:rsidP="0072236C">
            <w:pPr>
              <w:widowControl/>
              <w:snapToGrid w:val="0"/>
              <w:spacing w:beforeLines="50" w:before="183"/>
              <w:rPr>
                <w:rFonts w:eastAsia="標楷體"/>
                <w:bCs/>
              </w:rPr>
            </w:pPr>
            <w:r w:rsidRPr="00002346">
              <w:rPr>
                <w:rFonts w:eastAsia="標楷體"/>
                <w:bCs/>
              </w:rPr>
              <w:t>研究方向：</w:t>
            </w:r>
          </w:p>
          <w:p w:rsidR="00E261DD" w:rsidRPr="00002346" w:rsidRDefault="00E261DD" w:rsidP="00FC16D1">
            <w:pPr>
              <w:widowControl/>
              <w:snapToGrid w:val="0"/>
              <w:ind w:left="211" w:hangingChars="88" w:hanging="211"/>
              <w:rPr>
                <w:rFonts w:eastAsia="標楷體"/>
                <w:bCs/>
              </w:rPr>
            </w:pPr>
            <w:r w:rsidRPr="00002346">
              <w:rPr>
                <w:rFonts w:eastAsia="標楷體"/>
                <w:bCs/>
              </w:rPr>
              <w:t>1.</w:t>
            </w:r>
            <w:r w:rsidRPr="00002346">
              <w:rPr>
                <w:rFonts w:eastAsia="標楷體"/>
                <w:bCs/>
              </w:rPr>
              <w:t>探討台灣經濟產業與人口結構變遷，以及其對不同社區人口群就業、照顧與環境影響之研究。</w:t>
            </w:r>
          </w:p>
          <w:p w:rsidR="00E261DD" w:rsidRPr="00002346" w:rsidRDefault="00E261DD" w:rsidP="00C47CAE">
            <w:pPr>
              <w:widowControl/>
              <w:snapToGrid w:val="0"/>
              <w:ind w:left="211" w:hangingChars="88" w:hanging="211"/>
              <w:rPr>
                <w:rFonts w:eastAsia="標楷體"/>
                <w:bCs/>
              </w:rPr>
            </w:pPr>
            <w:r w:rsidRPr="00002346">
              <w:rPr>
                <w:rFonts w:eastAsia="標楷體"/>
                <w:bCs/>
              </w:rPr>
              <w:t>2.</w:t>
            </w:r>
            <w:r w:rsidRPr="00002346">
              <w:rPr>
                <w:rFonts w:eastAsia="標楷體"/>
                <w:bCs/>
              </w:rPr>
              <w:t>因應上述變遷，建立國家及地方政府之經濟、就業與福利共融國家與社會（社區）永續發展策略之研究</w:t>
            </w:r>
            <w:r w:rsidRPr="00002346">
              <w:rPr>
                <w:rFonts w:eastAsia="標楷體"/>
                <w:bCs/>
              </w:rPr>
              <w:t>(</w:t>
            </w:r>
            <w:r w:rsidRPr="00002346">
              <w:rPr>
                <w:rFonts w:eastAsia="標楷體"/>
                <w:bCs/>
              </w:rPr>
              <w:t>亦可進行跨國比較</w:t>
            </w:r>
            <w:r w:rsidRPr="00002346">
              <w:rPr>
                <w:rFonts w:eastAsia="標楷體"/>
                <w:bCs/>
              </w:rPr>
              <w:t>)</w:t>
            </w:r>
            <w:r w:rsidRPr="00002346">
              <w:rPr>
                <w:rFonts w:eastAsia="標楷體"/>
                <w:bCs/>
              </w:rPr>
              <w:t>。</w:t>
            </w:r>
          </w:p>
        </w:tc>
      </w:tr>
      <w:tr w:rsidR="00E261DD" w:rsidRPr="00002346" w:rsidTr="00651D7C">
        <w:trPr>
          <w:jc w:val="center"/>
        </w:trPr>
        <w:tc>
          <w:tcPr>
            <w:tcW w:w="1242" w:type="dxa"/>
            <w:tcBorders>
              <w:top w:val="nil"/>
              <w:bottom w:val="nil"/>
            </w:tcBorders>
          </w:tcPr>
          <w:p w:rsidR="00E261DD" w:rsidRPr="00002346" w:rsidRDefault="0073150B" w:rsidP="00651D7C">
            <w:pPr>
              <w:widowControl/>
              <w:snapToGrid w:val="0"/>
              <w:jc w:val="both"/>
              <w:rPr>
                <w:rFonts w:eastAsia="標楷體"/>
              </w:rPr>
            </w:pPr>
            <w:r>
              <w:rPr>
                <w:rFonts w:eastAsia="標楷體"/>
              </w:rPr>
              <w:t>I.</w:t>
            </w:r>
            <w:r w:rsidR="00E261DD" w:rsidRPr="00002346">
              <w:rPr>
                <w:rFonts w:eastAsia="標楷體"/>
              </w:rPr>
              <w:t>永續社會及人類安全</w:t>
            </w:r>
          </w:p>
        </w:tc>
        <w:tc>
          <w:tcPr>
            <w:tcW w:w="3544" w:type="dxa"/>
            <w:tcMar>
              <w:top w:w="0" w:type="dxa"/>
              <w:left w:w="108" w:type="dxa"/>
              <w:bottom w:w="0" w:type="dxa"/>
              <w:right w:w="108" w:type="dxa"/>
            </w:tcMar>
          </w:tcPr>
          <w:p w:rsidR="00E261DD" w:rsidRPr="00002346" w:rsidRDefault="0073150B" w:rsidP="00651D7C">
            <w:pPr>
              <w:widowControl/>
              <w:snapToGrid w:val="0"/>
              <w:jc w:val="both"/>
              <w:rPr>
                <w:rFonts w:eastAsia="標楷體"/>
                <w:strike/>
              </w:rPr>
            </w:pPr>
            <w:r>
              <w:rPr>
                <w:rFonts w:eastAsia="標楷體"/>
              </w:rPr>
              <w:t>I.</w:t>
            </w:r>
            <w:r w:rsidR="00E261DD" w:rsidRPr="00002346">
              <w:rPr>
                <w:rFonts w:eastAsia="標楷體"/>
              </w:rPr>
              <w:t>2.</w:t>
            </w:r>
            <w:r w:rsidR="00E261DD" w:rsidRPr="00002346">
              <w:rPr>
                <w:rFonts w:eastAsia="標楷體"/>
              </w:rPr>
              <w:t>有害物質管理、環境風險評估與溝通</w:t>
            </w:r>
          </w:p>
        </w:tc>
        <w:tc>
          <w:tcPr>
            <w:tcW w:w="9781" w:type="dxa"/>
          </w:tcPr>
          <w:p w:rsidR="00E261DD" w:rsidRPr="00002346" w:rsidRDefault="00E261DD" w:rsidP="0072236C">
            <w:pPr>
              <w:widowControl/>
              <w:snapToGrid w:val="0"/>
              <w:spacing w:beforeLines="50" w:before="183"/>
              <w:rPr>
                <w:rFonts w:eastAsia="標楷體"/>
              </w:rPr>
            </w:pPr>
            <w:r w:rsidRPr="00002346">
              <w:rPr>
                <w:rFonts w:eastAsia="標楷體"/>
              </w:rPr>
              <w:t>研究目的：</w:t>
            </w:r>
          </w:p>
          <w:p w:rsidR="00E261DD" w:rsidRPr="00002346" w:rsidRDefault="00E261DD" w:rsidP="00C47CAE">
            <w:pPr>
              <w:pStyle w:val="11"/>
              <w:ind w:leftChars="10" w:left="24" w:firstLineChars="180" w:firstLine="432"/>
              <w:rPr>
                <w:rFonts w:ascii="Times New Roman" w:eastAsia="標楷體" w:hAnsi="Times New Roman"/>
                <w:szCs w:val="24"/>
              </w:rPr>
            </w:pPr>
            <w:r w:rsidRPr="00002346">
              <w:rPr>
                <w:rFonts w:ascii="Times New Roman" w:eastAsia="標楷體" w:hAnsi="Times New Roman"/>
                <w:lang w:val="zh-TW"/>
              </w:rPr>
              <w:t>隨著工商業的發展，以及分析技術的精進，在空氣、水、土壤及底泥等各種環境介質中，已經檢測出多種與人類活動相關的微量、新有害化學物質。過去對於這些新的污染物，在環境介質流佈與宿命、及毒性等相關資訊不足，風險評估技術尚不成熟，對於人體健康及生態之衝擊影響，仍無法有效評估。本研究在於建立環境中新型有害物質，在環境中之流佈、宿命、與毒理資訊，風險評估方法與溝通技術，以及管理體系，以有效掌握新型有害物質之流佈與風險，降低新化學物質對人體健康及生態環境之影響。</w:t>
            </w:r>
          </w:p>
          <w:p w:rsidR="00E261DD" w:rsidRPr="00002346" w:rsidRDefault="00E261DD" w:rsidP="0072236C">
            <w:pPr>
              <w:pStyle w:val="11"/>
              <w:widowControl/>
              <w:snapToGrid w:val="0"/>
              <w:spacing w:beforeLines="50" w:before="183"/>
              <w:ind w:leftChars="0" w:left="0"/>
              <w:rPr>
                <w:rFonts w:ascii="Times New Roman" w:eastAsia="標楷體" w:hAnsi="Times New Roman"/>
                <w:szCs w:val="24"/>
              </w:rPr>
            </w:pPr>
            <w:r w:rsidRPr="00002346">
              <w:rPr>
                <w:rFonts w:ascii="Times New Roman" w:eastAsia="標楷體" w:hAnsi="Times New Roman"/>
                <w:szCs w:val="24"/>
              </w:rPr>
              <w:t>研究方向：</w:t>
            </w:r>
          </w:p>
          <w:p w:rsidR="00E261DD" w:rsidRPr="00002346" w:rsidRDefault="00E261DD" w:rsidP="006267EE">
            <w:pPr>
              <w:pStyle w:val="11"/>
              <w:ind w:leftChars="0" w:left="173" w:hangingChars="72" w:hanging="173"/>
              <w:rPr>
                <w:rFonts w:ascii="Times New Roman" w:eastAsia="標楷體" w:hAnsi="Times New Roman"/>
              </w:rPr>
            </w:pPr>
            <w:r w:rsidRPr="00002346">
              <w:rPr>
                <w:rFonts w:ascii="Times New Roman" w:eastAsia="標楷體" w:hAnsi="Times New Roman"/>
              </w:rPr>
              <w:t>1.</w:t>
            </w:r>
            <w:r w:rsidRPr="00002346">
              <w:rPr>
                <w:rFonts w:ascii="Times New Roman" w:eastAsia="標楷體" w:hAnsi="Times New Roman"/>
              </w:rPr>
              <w:t>探討國內外環境新型有害物質</w:t>
            </w:r>
            <w:r w:rsidRPr="00002346">
              <w:rPr>
                <w:rFonts w:ascii="Times New Roman" w:eastAsia="標楷體" w:hAnsi="Times New Roman"/>
              </w:rPr>
              <w:t>(</w:t>
            </w:r>
            <w:r w:rsidRPr="00002346">
              <w:rPr>
                <w:rFonts w:ascii="Times New Roman" w:eastAsia="標楷體" w:hAnsi="Times New Roman"/>
              </w:rPr>
              <w:t>例如農藥、重金屬、抗生素、奈米材料、</w:t>
            </w:r>
            <w:r w:rsidRPr="00002346">
              <w:rPr>
                <w:rFonts w:ascii="Times New Roman" w:eastAsia="標楷體" w:hAnsi="Times New Roman"/>
              </w:rPr>
              <w:t>PM2.5</w:t>
            </w:r>
            <w:r w:rsidRPr="00002346">
              <w:rPr>
                <w:rFonts w:ascii="Times New Roman" w:eastAsia="標楷體" w:hAnsi="Times New Roman"/>
              </w:rPr>
              <w:t>及內分泌干擾</w:t>
            </w:r>
            <w:r w:rsidRPr="00002346">
              <w:rPr>
                <w:rFonts w:ascii="Times New Roman" w:eastAsia="標楷體" w:hAnsi="Times New Roman"/>
              </w:rPr>
              <w:lastRenderedPageBreak/>
              <w:t>物質等污染物</w:t>
            </w:r>
            <w:r w:rsidRPr="00002346">
              <w:rPr>
                <w:rFonts w:ascii="Times New Roman" w:eastAsia="標楷體" w:hAnsi="Times New Roman"/>
              </w:rPr>
              <w:t>)</w:t>
            </w:r>
            <w:r w:rsidRPr="00002346">
              <w:rPr>
                <w:rFonts w:ascii="Times New Roman" w:eastAsia="標楷體" w:hAnsi="Times New Roman"/>
              </w:rPr>
              <w:t>之流佈、來源、暴露評估、環境危害、健康效應，以及因應對策。</w:t>
            </w:r>
          </w:p>
          <w:p w:rsidR="00E261DD" w:rsidRPr="00002346" w:rsidRDefault="00E261DD" w:rsidP="006267EE">
            <w:pPr>
              <w:pStyle w:val="11"/>
              <w:ind w:leftChars="0" w:left="173" w:hangingChars="72" w:hanging="173"/>
              <w:rPr>
                <w:rFonts w:ascii="Times New Roman" w:eastAsia="標楷體" w:hAnsi="Times New Roman"/>
              </w:rPr>
            </w:pPr>
            <w:r w:rsidRPr="00002346">
              <w:rPr>
                <w:rFonts w:ascii="Times New Roman" w:eastAsia="標楷體" w:hAnsi="Times New Roman"/>
              </w:rPr>
              <w:t>2.</w:t>
            </w:r>
            <w:r w:rsidRPr="00002346">
              <w:rPr>
                <w:rFonts w:ascii="Times New Roman" w:eastAsia="標楷體" w:hAnsi="Times New Roman"/>
              </w:rPr>
              <w:t>研究新型有害物質之宿命與傳輸、物質流分析、環境風險評估與溝通技術、決策支援系統與決策工具。</w:t>
            </w:r>
          </w:p>
          <w:p w:rsidR="00E261DD" w:rsidRPr="00002346" w:rsidRDefault="00E261DD" w:rsidP="006267EE">
            <w:pPr>
              <w:pStyle w:val="11"/>
              <w:ind w:leftChars="0" w:left="173" w:hangingChars="72" w:hanging="173"/>
              <w:rPr>
                <w:rFonts w:ascii="Times New Roman" w:eastAsia="標楷體" w:hAnsi="Times New Roman"/>
              </w:rPr>
            </w:pPr>
            <w:r w:rsidRPr="00002346">
              <w:rPr>
                <w:rFonts w:ascii="Times New Roman" w:eastAsia="標楷體" w:hAnsi="Times New Roman"/>
              </w:rPr>
              <w:t>3.</w:t>
            </w:r>
            <w:r w:rsidRPr="00002346">
              <w:rPr>
                <w:rFonts w:ascii="Times New Roman" w:eastAsia="標楷體" w:hAnsi="Times New Roman"/>
              </w:rPr>
              <w:t>研發污染場址及高污染區域，新型有害物質在空氣、水、土壤、及底泥等介質中之監測、復育與管理技術。</w:t>
            </w:r>
          </w:p>
          <w:p w:rsidR="00E261DD" w:rsidRPr="00002346" w:rsidRDefault="00E261DD" w:rsidP="00067B86">
            <w:pPr>
              <w:pStyle w:val="11"/>
              <w:ind w:leftChars="0" w:left="314" w:hangingChars="131" w:hanging="314"/>
              <w:rPr>
                <w:rFonts w:ascii="Times New Roman" w:eastAsia="標楷體" w:hAnsi="Times New Roman"/>
              </w:rPr>
            </w:pPr>
            <w:r w:rsidRPr="00002346">
              <w:rPr>
                <w:rFonts w:ascii="Times New Roman" w:eastAsia="標楷體" w:hAnsi="Times New Roman"/>
              </w:rPr>
              <w:t>4.</w:t>
            </w:r>
            <w:r w:rsidRPr="00002346">
              <w:rPr>
                <w:rFonts w:ascii="Times New Roman" w:eastAsia="標楷體" w:hAnsi="Times New Roman"/>
              </w:rPr>
              <w:t>研究我國高污染風險地區，新型有害物質之健康與生態風險評估與管理。</w:t>
            </w:r>
          </w:p>
          <w:p w:rsidR="00E261DD" w:rsidRPr="00002346" w:rsidRDefault="00E261DD" w:rsidP="0087306E">
            <w:pPr>
              <w:snapToGrid w:val="0"/>
              <w:ind w:left="211" w:hangingChars="88" w:hanging="211"/>
              <w:rPr>
                <w:rFonts w:eastAsia="標楷體"/>
              </w:rPr>
            </w:pPr>
            <w:r w:rsidRPr="00002346">
              <w:rPr>
                <w:rFonts w:eastAsia="標楷體"/>
              </w:rPr>
              <w:t>5.</w:t>
            </w:r>
            <w:r w:rsidRPr="00002346">
              <w:rPr>
                <w:rFonts w:eastAsia="標楷體"/>
              </w:rPr>
              <w:t>研究調查國內特殊環境有害物質之人體暴露風險、對兒童與人群健康之影響，瞭解有害物質危害對遺傳與公衛之衝擊。</w:t>
            </w:r>
          </w:p>
        </w:tc>
      </w:tr>
      <w:tr w:rsidR="00E261DD" w:rsidRPr="00002346" w:rsidTr="00651D7C">
        <w:trPr>
          <w:jc w:val="center"/>
        </w:trPr>
        <w:tc>
          <w:tcPr>
            <w:tcW w:w="1242" w:type="dxa"/>
            <w:tcBorders>
              <w:top w:val="nil"/>
              <w:bottom w:val="nil"/>
            </w:tcBorders>
          </w:tcPr>
          <w:p w:rsidR="00E261DD" w:rsidRPr="00002346" w:rsidRDefault="0073150B" w:rsidP="00651D7C">
            <w:pPr>
              <w:widowControl/>
              <w:snapToGrid w:val="0"/>
              <w:jc w:val="both"/>
              <w:rPr>
                <w:rFonts w:eastAsia="標楷體"/>
              </w:rPr>
            </w:pPr>
            <w:r>
              <w:rPr>
                <w:rFonts w:eastAsia="標楷體"/>
              </w:rPr>
              <w:lastRenderedPageBreak/>
              <w:t>I.</w:t>
            </w:r>
            <w:r w:rsidR="00E261DD" w:rsidRPr="00002346">
              <w:rPr>
                <w:rFonts w:eastAsia="標楷體"/>
              </w:rPr>
              <w:t>永續社會及人類安全</w:t>
            </w:r>
          </w:p>
        </w:tc>
        <w:tc>
          <w:tcPr>
            <w:tcW w:w="3544" w:type="dxa"/>
            <w:tcMar>
              <w:top w:w="0" w:type="dxa"/>
              <w:left w:w="108" w:type="dxa"/>
              <w:bottom w:w="0" w:type="dxa"/>
              <w:right w:w="108" w:type="dxa"/>
            </w:tcMar>
          </w:tcPr>
          <w:p w:rsidR="00E261DD" w:rsidRPr="00002346" w:rsidRDefault="0073150B" w:rsidP="00651D7C">
            <w:pPr>
              <w:widowControl/>
              <w:snapToGrid w:val="0"/>
              <w:jc w:val="both"/>
              <w:rPr>
                <w:rFonts w:eastAsia="標楷體"/>
              </w:rPr>
            </w:pPr>
            <w:r>
              <w:rPr>
                <w:rFonts w:eastAsia="標楷體"/>
              </w:rPr>
              <w:t>I.</w:t>
            </w:r>
            <w:r w:rsidR="00E261DD" w:rsidRPr="00002346">
              <w:rPr>
                <w:rFonts w:eastAsia="標楷體"/>
              </w:rPr>
              <w:t>3.</w:t>
            </w:r>
            <w:r w:rsidR="00E261DD" w:rsidRPr="00002346">
              <w:rPr>
                <w:rFonts w:eastAsia="標楷體"/>
              </w:rPr>
              <w:t>環境與產業的永續發展</w:t>
            </w:r>
          </w:p>
        </w:tc>
        <w:tc>
          <w:tcPr>
            <w:tcW w:w="9781" w:type="dxa"/>
          </w:tcPr>
          <w:p w:rsidR="00E261DD" w:rsidRPr="00002346" w:rsidRDefault="00E261DD" w:rsidP="0072236C">
            <w:pPr>
              <w:widowControl/>
              <w:snapToGrid w:val="0"/>
              <w:spacing w:beforeLines="50" w:before="183"/>
              <w:rPr>
                <w:rFonts w:eastAsia="標楷體"/>
              </w:rPr>
            </w:pPr>
            <w:r w:rsidRPr="00002346">
              <w:rPr>
                <w:rFonts w:eastAsia="標楷體"/>
              </w:rPr>
              <w:t>研究目的：</w:t>
            </w:r>
          </w:p>
          <w:p w:rsidR="00E261DD" w:rsidRPr="00002346" w:rsidRDefault="00E261DD" w:rsidP="00C47CAE">
            <w:pPr>
              <w:pStyle w:val="11"/>
              <w:ind w:leftChars="10" w:left="24" w:firstLineChars="180" w:firstLine="432"/>
              <w:rPr>
                <w:rFonts w:ascii="Times New Roman" w:eastAsia="標楷體" w:hAnsi="Times New Roman"/>
                <w:lang w:val="zh-TW"/>
              </w:rPr>
            </w:pPr>
            <w:r w:rsidRPr="00002346">
              <w:rPr>
                <w:rFonts w:ascii="Times New Roman" w:eastAsia="標楷體" w:hAnsi="Times New Roman"/>
                <w:lang w:val="zh-TW"/>
              </w:rPr>
              <w:t>工業化城市中，公共與產業建設與民眾居住環境密不可分。近年來，因產業或公共基礎建設的操作、維護或管理不當，造成民眾生命財產損失的事件，在國內外時有所聞。深入了解意外事件成因，以及建立有效的監測、預警、改善及管理方案，才可提升對民眾生命及財產安全的保障。本研究即在於利用系統性的方法，分析產業與城市基礎建設災害發生成因，檢討相關管理機制，建立有效監測、預警、評估、應變及管理方法，以掌握潛在產業與城市環境風險，提供防範、應變及改善對策，進而降低城市及產業環境災害之發生及影響。</w:t>
            </w:r>
          </w:p>
          <w:p w:rsidR="00E261DD" w:rsidRPr="00002346" w:rsidRDefault="00E261DD" w:rsidP="0072236C">
            <w:pPr>
              <w:pStyle w:val="11"/>
              <w:widowControl/>
              <w:snapToGrid w:val="0"/>
              <w:spacing w:beforeLines="50" w:before="183"/>
              <w:ind w:leftChars="0" w:left="0"/>
              <w:rPr>
                <w:rFonts w:ascii="Times New Roman" w:eastAsia="標楷體" w:hAnsi="Times New Roman"/>
              </w:rPr>
            </w:pPr>
            <w:r w:rsidRPr="00002346">
              <w:rPr>
                <w:rFonts w:ascii="Times New Roman" w:eastAsia="標楷體" w:hAnsi="Times New Roman"/>
              </w:rPr>
              <w:t>研究方向：</w:t>
            </w:r>
          </w:p>
          <w:p w:rsidR="00E261DD" w:rsidRPr="00002346"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t>1.</w:t>
            </w:r>
            <w:r w:rsidRPr="00002346">
              <w:rPr>
                <w:rFonts w:ascii="Times New Roman" w:eastAsia="標楷體" w:hAnsi="Times New Roman"/>
              </w:rPr>
              <w:t>探討國內外城市產業災害發生類型、成因，收集及解析產業發達城市，環境與產業防災能力評估方法，並研擬改良、開發評估方法。</w:t>
            </w:r>
          </w:p>
          <w:p w:rsidR="00E261DD" w:rsidRPr="00002346"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t>2.</w:t>
            </w:r>
            <w:r w:rsidRPr="00002346">
              <w:rPr>
                <w:rFonts w:ascii="Times New Roman" w:eastAsia="標楷體" w:hAnsi="Times New Roman"/>
              </w:rPr>
              <w:t>探討國內外產業發達城市，產業與城市防災體系整合機制現況，並研擬提出適用我國國情之機制與方案。</w:t>
            </w:r>
          </w:p>
          <w:p w:rsidR="00E261DD" w:rsidRPr="00002346"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t>3.</w:t>
            </w:r>
            <w:r w:rsidRPr="00002346">
              <w:rPr>
                <w:rFonts w:ascii="Times New Roman" w:eastAsia="標楷體" w:hAnsi="Times New Roman"/>
              </w:rPr>
              <w:t>研析與評估國內城市基礎建設</w:t>
            </w:r>
            <w:r w:rsidRPr="00002346">
              <w:rPr>
                <w:rFonts w:ascii="Times New Roman" w:eastAsia="標楷體" w:hAnsi="Times New Roman"/>
              </w:rPr>
              <w:t>(</w:t>
            </w:r>
            <w:r w:rsidRPr="00002346">
              <w:rPr>
                <w:rFonts w:ascii="Times New Roman" w:eastAsia="標楷體" w:hAnsi="Times New Roman"/>
              </w:rPr>
              <w:t>水、電、油、氣、通信、公共工程等</w:t>
            </w:r>
            <w:r w:rsidRPr="00002346">
              <w:rPr>
                <w:rFonts w:ascii="Times New Roman" w:eastAsia="標楷體" w:hAnsi="Times New Roman"/>
              </w:rPr>
              <w:t>)</w:t>
            </w:r>
            <w:r w:rsidRPr="00002346">
              <w:rPr>
                <w:rFonts w:ascii="Times New Roman" w:eastAsia="標楷體" w:hAnsi="Times New Roman"/>
              </w:rPr>
              <w:t>、及產業建設之可能脆弱點，以及對民眾與環境之衝擊性；針對脆弱點，研擬因應及改善的方案。</w:t>
            </w:r>
          </w:p>
          <w:p w:rsidR="00E261DD" w:rsidRPr="00002346"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t>4.</w:t>
            </w:r>
            <w:r w:rsidRPr="00002346">
              <w:rPr>
                <w:rFonts w:ascii="Times New Roman" w:eastAsia="標楷體" w:hAnsi="Times New Roman"/>
              </w:rPr>
              <w:t>探討氣候變遷對國內城市基礎建設</w:t>
            </w:r>
            <w:r w:rsidRPr="00002346">
              <w:rPr>
                <w:rFonts w:ascii="Times New Roman" w:eastAsia="標楷體" w:hAnsi="Times New Roman"/>
              </w:rPr>
              <w:t>(</w:t>
            </w:r>
            <w:r w:rsidRPr="00002346">
              <w:rPr>
                <w:rFonts w:ascii="Times New Roman" w:eastAsia="標楷體" w:hAnsi="Times New Roman"/>
              </w:rPr>
              <w:t>水、電、油、氣、通信、公共工程等</w:t>
            </w:r>
            <w:r w:rsidRPr="00002346">
              <w:rPr>
                <w:rFonts w:ascii="Times New Roman" w:eastAsia="標楷體" w:hAnsi="Times New Roman"/>
              </w:rPr>
              <w:t>)</w:t>
            </w:r>
            <w:r w:rsidRPr="00002346">
              <w:rPr>
                <w:rFonts w:ascii="Times New Roman" w:eastAsia="標楷體" w:hAnsi="Times New Roman"/>
              </w:rPr>
              <w:t>、及產業建設之衝擊性，並提出因應及改善的方案。</w:t>
            </w:r>
          </w:p>
          <w:p w:rsidR="00E261DD"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t>5.</w:t>
            </w:r>
            <w:r w:rsidRPr="00002346">
              <w:rPr>
                <w:rFonts w:ascii="Times New Roman" w:eastAsia="標楷體" w:hAnsi="Times New Roman"/>
              </w:rPr>
              <w:t>研發產業災害監測、預防、應變與管理技術。</w:t>
            </w:r>
          </w:p>
          <w:p w:rsidR="00E261DD" w:rsidRPr="000D783C" w:rsidRDefault="00E261DD" w:rsidP="00C47CAE">
            <w:pPr>
              <w:pStyle w:val="11"/>
              <w:ind w:leftChars="0" w:left="173" w:hangingChars="72" w:hanging="173"/>
              <w:rPr>
                <w:rFonts w:ascii="Times New Roman" w:eastAsia="標楷體" w:hAnsi="Times New Roman"/>
              </w:rPr>
            </w:pPr>
            <w:r>
              <w:rPr>
                <w:rFonts w:ascii="Times New Roman" w:eastAsia="標楷體" w:hAnsi="Times New Roman" w:hint="eastAsia"/>
              </w:rPr>
              <w:lastRenderedPageBreak/>
              <w:t>6.</w:t>
            </w:r>
            <w:r w:rsidRPr="000D783C">
              <w:rPr>
                <w:rFonts w:ascii="Times New Roman" w:eastAsia="標楷體" w:hAnsi="Times New Roman"/>
              </w:rPr>
              <w:t>研究我國產業集中城市，災害預防及城市安全保障相關監測技術、管理方法及對策。</w:t>
            </w:r>
          </w:p>
        </w:tc>
      </w:tr>
      <w:tr w:rsidR="00E261DD" w:rsidRPr="00002346" w:rsidTr="00651D7C">
        <w:trPr>
          <w:jc w:val="center"/>
        </w:trPr>
        <w:tc>
          <w:tcPr>
            <w:tcW w:w="1242" w:type="dxa"/>
            <w:tcBorders>
              <w:top w:val="single" w:sz="4" w:space="0" w:color="auto"/>
              <w:bottom w:val="nil"/>
            </w:tcBorders>
          </w:tcPr>
          <w:p w:rsidR="00E261DD" w:rsidRPr="00002346" w:rsidRDefault="0073150B" w:rsidP="0073150B">
            <w:pPr>
              <w:widowControl/>
              <w:snapToGrid w:val="0"/>
              <w:jc w:val="both"/>
              <w:rPr>
                <w:rFonts w:eastAsia="標楷體"/>
              </w:rPr>
            </w:pPr>
            <w:r>
              <w:rPr>
                <w:rFonts w:eastAsia="標楷體" w:hint="eastAsia"/>
              </w:rPr>
              <w:lastRenderedPageBreak/>
              <w:t>J</w:t>
            </w:r>
            <w:r w:rsidR="00E261DD" w:rsidRPr="00002346">
              <w:rPr>
                <w:rFonts w:eastAsia="標楷體"/>
              </w:rPr>
              <w:t>.</w:t>
            </w:r>
            <w:r w:rsidR="00E261DD" w:rsidRPr="00002346">
              <w:rPr>
                <w:rFonts w:eastAsia="標楷體"/>
              </w:rPr>
              <w:t>環境治理</w:t>
            </w:r>
          </w:p>
        </w:tc>
        <w:tc>
          <w:tcPr>
            <w:tcW w:w="3544" w:type="dxa"/>
            <w:tcMar>
              <w:top w:w="0" w:type="dxa"/>
              <w:left w:w="108" w:type="dxa"/>
              <w:bottom w:w="0" w:type="dxa"/>
              <w:right w:w="108" w:type="dxa"/>
            </w:tcMar>
          </w:tcPr>
          <w:p w:rsidR="00E261DD" w:rsidRPr="00002346" w:rsidRDefault="0073150B" w:rsidP="00651D7C">
            <w:pPr>
              <w:widowControl/>
              <w:snapToGrid w:val="0"/>
              <w:jc w:val="both"/>
              <w:rPr>
                <w:rFonts w:eastAsia="標楷體"/>
                <w:shd w:val="clear" w:color="auto" w:fill="FFFF00"/>
              </w:rPr>
            </w:pPr>
            <w:r>
              <w:rPr>
                <w:rFonts w:eastAsia="標楷體" w:hint="eastAsia"/>
              </w:rPr>
              <w:t>J</w:t>
            </w:r>
            <w:r w:rsidR="00E261DD" w:rsidRPr="00002346">
              <w:rPr>
                <w:rFonts w:eastAsia="標楷體"/>
              </w:rPr>
              <w:t>.1.</w:t>
            </w:r>
            <w:r w:rsidR="00E261DD" w:rsidRPr="00002346">
              <w:rPr>
                <w:rFonts w:eastAsia="標楷體"/>
              </w:rPr>
              <w:t>國家與地方之良善治理、制度量能提升、與相關政策工具之研究</w:t>
            </w:r>
          </w:p>
        </w:tc>
        <w:tc>
          <w:tcPr>
            <w:tcW w:w="9781" w:type="dxa"/>
          </w:tcPr>
          <w:p w:rsidR="00E261DD" w:rsidRPr="00002346" w:rsidRDefault="00E261DD" w:rsidP="0072236C">
            <w:pPr>
              <w:widowControl/>
              <w:snapToGrid w:val="0"/>
              <w:spacing w:beforeLines="50" w:before="183"/>
              <w:rPr>
                <w:rFonts w:eastAsia="標楷體"/>
              </w:rPr>
            </w:pPr>
            <w:r w:rsidRPr="00002346">
              <w:rPr>
                <w:rFonts w:eastAsia="標楷體"/>
              </w:rPr>
              <w:t>研究目的：</w:t>
            </w:r>
          </w:p>
          <w:p w:rsidR="00E261DD" w:rsidRPr="00002346" w:rsidRDefault="00E261DD" w:rsidP="00C47CAE">
            <w:pPr>
              <w:pStyle w:val="1"/>
              <w:ind w:leftChars="0" w:left="0" w:firstLineChars="190" w:firstLine="456"/>
              <w:rPr>
                <w:rFonts w:ascii="Times New Roman" w:eastAsia="標楷體" w:hAnsi="Times New Roman"/>
                <w:szCs w:val="24"/>
              </w:rPr>
            </w:pPr>
            <w:r w:rsidRPr="00002346">
              <w:rPr>
                <w:rFonts w:ascii="Times New Roman" w:eastAsia="標楷體" w:hAnsi="Times New Roman"/>
                <w:szCs w:val="24"/>
              </w:rPr>
              <w:t>永續發展除了強調永續環境、永續社會與永續經濟必須兼顧外，相當重要的一環即是決策者與執行者必須具備足夠的制度量能，以做出最適之決策並予以有效的執行，此即近年來於永續發展下所強調之「治理」（</w:t>
            </w:r>
            <w:r w:rsidRPr="00002346">
              <w:rPr>
                <w:rFonts w:ascii="Times New Roman" w:eastAsia="標楷體" w:hAnsi="Times New Roman"/>
                <w:szCs w:val="24"/>
              </w:rPr>
              <w:t>governance</w:t>
            </w:r>
            <w:r w:rsidRPr="00002346">
              <w:rPr>
                <w:rFonts w:ascii="Times New Roman" w:eastAsia="標楷體" w:hAnsi="Times New Roman"/>
                <w:szCs w:val="24"/>
              </w:rPr>
              <w:t>）；而治理為國家在經營管理其經濟、社會與環境資源時，其權力行使的方式與手段，良善治理代表的即是一健全的政府管理制度，而良善治理推動的目的則在於提升國家的制度量能。我國於</w:t>
            </w:r>
            <w:r w:rsidRPr="00002346">
              <w:rPr>
                <w:rFonts w:ascii="Times New Roman" w:eastAsia="標楷體" w:hAnsi="Times New Roman"/>
                <w:szCs w:val="24"/>
              </w:rPr>
              <w:t>2004</w:t>
            </w:r>
            <w:r w:rsidRPr="00002346">
              <w:rPr>
                <w:rFonts w:ascii="Times New Roman" w:eastAsia="標楷體" w:hAnsi="Times New Roman"/>
                <w:szCs w:val="24"/>
              </w:rPr>
              <w:t>年核定台灣二十一世紀議程作為國家永續發展與策略綱領，當中明訂社會公平、制度改革、國際參與以及公眾參與等原則，並且規劃了建構永續發展指標、建立永續發展的決策機制、強化永續發展的執行能力等推動方向，突顯出我國為落實二十一世紀議程與台灣的永續發展，從制度與治理上與國際進行接軌。本研究主題希望透過有效的政策工具與評估工具，檢討國家與地方政府之各類典章制度，研究該些制度應如何進行調整，藉此提升中央與地方政府之制度量能</w:t>
            </w:r>
            <w:r w:rsidRPr="00002346">
              <w:rPr>
                <w:rFonts w:ascii="Times New Roman" w:eastAsia="標楷體" w:hAnsi="Times New Roman"/>
                <w:szCs w:val="24"/>
              </w:rPr>
              <w:t xml:space="preserve"> </w:t>
            </w:r>
            <w:r w:rsidRPr="00002346">
              <w:rPr>
                <w:rFonts w:ascii="Times New Roman" w:eastAsia="標楷體" w:hAnsi="Times New Roman"/>
                <w:szCs w:val="24"/>
              </w:rPr>
              <w:t>以回應環境變遷與永續發展。</w:t>
            </w:r>
          </w:p>
          <w:p w:rsidR="00E261DD" w:rsidRPr="00002346" w:rsidRDefault="00E261DD" w:rsidP="0072236C">
            <w:pPr>
              <w:pStyle w:val="1"/>
              <w:widowControl/>
              <w:snapToGrid w:val="0"/>
              <w:spacing w:beforeLines="50" w:before="183"/>
              <w:ind w:leftChars="0" w:left="0"/>
              <w:rPr>
                <w:rFonts w:ascii="Times New Roman" w:eastAsia="標楷體" w:hAnsi="Times New Roman"/>
                <w:szCs w:val="24"/>
              </w:rPr>
            </w:pPr>
            <w:r w:rsidRPr="00002346">
              <w:rPr>
                <w:rFonts w:ascii="Times New Roman" w:eastAsia="標楷體" w:hAnsi="Times New Roman"/>
                <w:szCs w:val="24"/>
              </w:rPr>
              <w:t>研究方向：</w:t>
            </w:r>
          </w:p>
          <w:p w:rsidR="00E261DD" w:rsidRPr="00002346" w:rsidRDefault="00E261DD" w:rsidP="006267EE">
            <w:pPr>
              <w:pStyle w:val="1"/>
              <w:ind w:leftChars="0" w:left="173" w:hangingChars="72" w:hanging="173"/>
              <w:rPr>
                <w:rFonts w:ascii="Times New Roman" w:eastAsia="標楷體" w:hAnsi="Times New Roman"/>
                <w:szCs w:val="24"/>
              </w:rPr>
            </w:pPr>
            <w:r w:rsidRPr="00002346">
              <w:rPr>
                <w:rFonts w:ascii="Times New Roman" w:eastAsia="標楷體" w:hAnsi="Times New Roman"/>
                <w:szCs w:val="24"/>
              </w:rPr>
              <w:t>1.</w:t>
            </w:r>
            <w:r w:rsidRPr="00002346">
              <w:rPr>
                <w:rFonts w:ascii="Times New Roman" w:eastAsia="標楷體" w:hAnsi="Times New Roman"/>
                <w:szCs w:val="24"/>
              </w:rPr>
              <w:t>探討永續發展之良善治理、制度量能、民眾參與機制、以及政府與民間伙伴關係之研究。結合永續發展評估方法論之環評制度</w:t>
            </w:r>
            <w:r w:rsidRPr="00002346">
              <w:rPr>
                <w:rFonts w:ascii="Times New Roman" w:eastAsia="標楷體" w:hAnsi="Times New Roman"/>
                <w:szCs w:val="24"/>
              </w:rPr>
              <w:t>/</w:t>
            </w:r>
            <w:r w:rsidRPr="00002346">
              <w:rPr>
                <w:rFonts w:ascii="Times New Roman" w:eastAsia="標楷體" w:hAnsi="Times New Roman"/>
                <w:szCs w:val="24"/>
              </w:rPr>
              <w:t>政策影響評估相關研究與應用。</w:t>
            </w:r>
          </w:p>
          <w:p w:rsidR="00E261DD" w:rsidRPr="00002346" w:rsidRDefault="00E261DD" w:rsidP="006267EE">
            <w:pPr>
              <w:pStyle w:val="1"/>
              <w:ind w:leftChars="0" w:left="173" w:hangingChars="72" w:hanging="173"/>
              <w:rPr>
                <w:rFonts w:ascii="Times New Roman" w:eastAsia="標楷體" w:hAnsi="Times New Roman"/>
                <w:szCs w:val="24"/>
              </w:rPr>
            </w:pPr>
            <w:r w:rsidRPr="00002346">
              <w:rPr>
                <w:rFonts w:ascii="Times New Roman" w:eastAsia="標楷體" w:hAnsi="Times New Roman"/>
                <w:szCs w:val="24"/>
              </w:rPr>
              <w:t>2.</w:t>
            </w:r>
            <w:r w:rsidRPr="00002346">
              <w:rPr>
                <w:rFonts w:ascii="Times New Roman" w:eastAsia="標楷體" w:hAnsi="Times New Roman"/>
                <w:szCs w:val="24"/>
              </w:rPr>
              <w:t>研究如何有效透過對既有國內大氣、水土林資源、生物、能源、國土與各類環境資料庫之整合分析，建構符合國情之重大計畫永續性評估與決策機制，或進行資料庫整合平台之資料需求、資訊應用、資料品質評估等整合性探討</w:t>
            </w:r>
            <w:r w:rsidRPr="00002346">
              <w:rPr>
                <w:rFonts w:ascii="Times New Roman" w:eastAsia="標楷體" w:hAnsi="Times New Roman"/>
                <w:szCs w:val="24"/>
              </w:rPr>
              <w:t>(</w:t>
            </w:r>
            <w:r w:rsidRPr="00002346">
              <w:rPr>
                <w:rFonts w:ascii="Times New Roman" w:eastAsia="標楷體" w:hAnsi="Times New Roman"/>
                <w:szCs w:val="24"/>
              </w:rPr>
              <w:t>不包含實體資料庫之建立</w:t>
            </w:r>
            <w:r w:rsidRPr="00002346">
              <w:rPr>
                <w:rFonts w:ascii="Times New Roman" w:eastAsia="標楷體" w:hAnsi="Times New Roman"/>
                <w:szCs w:val="24"/>
              </w:rPr>
              <w:t>)</w:t>
            </w:r>
            <w:r w:rsidRPr="00002346">
              <w:rPr>
                <w:rFonts w:ascii="Times New Roman" w:eastAsia="標楷體" w:hAnsi="Times New Roman"/>
                <w:szCs w:val="24"/>
              </w:rPr>
              <w:t>。</w:t>
            </w:r>
          </w:p>
          <w:p w:rsidR="00E261DD" w:rsidRPr="00002346" w:rsidRDefault="00E261DD" w:rsidP="006267EE">
            <w:pPr>
              <w:pStyle w:val="1"/>
              <w:ind w:leftChars="0" w:left="173" w:hangingChars="72" w:hanging="173"/>
              <w:rPr>
                <w:rFonts w:ascii="Times New Roman" w:eastAsia="標楷體" w:hAnsi="Times New Roman"/>
                <w:bCs/>
                <w:szCs w:val="24"/>
              </w:rPr>
            </w:pPr>
            <w:r w:rsidRPr="00002346">
              <w:rPr>
                <w:rFonts w:ascii="Times New Roman" w:eastAsia="標楷體" w:hAnsi="Times New Roman"/>
                <w:bCs/>
                <w:szCs w:val="24"/>
              </w:rPr>
              <w:t>3.</w:t>
            </w:r>
            <w:r w:rsidRPr="00002346">
              <w:rPr>
                <w:rFonts w:ascii="Times New Roman" w:eastAsia="標楷體" w:hAnsi="Times New Roman"/>
                <w:bCs/>
                <w:szCs w:val="24"/>
              </w:rPr>
              <w:t>研究有關永續社會、環境永續政策、環境倫理、綠色成長政策與法制、綠色稅制</w:t>
            </w:r>
            <w:r w:rsidRPr="00002346">
              <w:rPr>
                <w:rFonts w:ascii="Times New Roman" w:eastAsia="標楷體" w:hAnsi="Times New Roman"/>
                <w:bCs/>
                <w:szCs w:val="24"/>
              </w:rPr>
              <w:t>(</w:t>
            </w:r>
            <w:r w:rsidRPr="00002346">
              <w:rPr>
                <w:rFonts w:ascii="Times New Roman" w:eastAsia="標楷體" w:hAnsi="Times New Roman"/>
                <w:bCs/>
                <w:szCs w:val="24"/>
              </w:rPr>
              <w:t>如</w:t>
            </w:r>
            <w:r w:rsidRPr="00002346">
              <w:rPr>
                <w:rFonts w:ascii="Times New Roman" w:eastAsia="標楷體" w:hAnsi="Times New Roman"/>
                <w:bCs/>
                <w:szCs w:val="24"/>
              </w:rPr>
              <w:t>:</w:t>
            </w:r>
            <w:r w:rsidRPr="00002346">
              <w:rPr>
                <w:rFonts w:ascii="Times New Roman" w:eastAsia="標楷體" w:hAnsi="Times New Roman"/>
                <w:bCs/>
                <w:szCs w:val="24"/>
              </w:rPr>
              <w:t>能源稅與碳稅等</w:t>
            </w:r>
            <w:r w:rsidRPr="00002346">
              <w:rPr>
                <w:rFonts w:ascii="Times New Roman" w:eastAsia="標楷體" w:hAnsi="Times New Roman"/>
                <w:bCs/>
                <w:szCs w:val="24"/>
              </w:rPr>
              <w:t xml:space="preserve">) </w:t>
            </w:r>
            <w:r w:rsidRPr="00002346">
              <w:rPr>
                <w:rFonts w:ascii="Times New Roman" w:eastAsia="標楷體" w:hAnsi="Times New Roman"/>
                <w:bCs/>
                <w:szCs w:val="24"/>
              </w:rPr>
              <w:t>、符合</w:t>
            </w:r>
            <w:r w:rsidRPr="00002346">
              <w:rPr>
                <w:rFonts w:ascii="Times New Roman" w:eastAsia="標楷體" w:hAnsi="Times New Roman"/>
                <w:bCs/>
                <w:szCs w:val="24"/>
              </w:rPr>
              <w:t>Rio+20</w:t>
            </w:r>
            <w:r w:rsidRPr="00002346">
              <w:rPr>
                <w:rFonts w:ascii="Times New Roman" w:eastAsia="標楷體" w:hAnsi="Times New Roman"/>
                <w:bCs/>
                <w:szCs w:val="24"/>
              </w:rPr>
              <w:t>綠色經濟精神之產業政策重點環境政策，以及法制與公民社會的建構。</w:t>
            </w:r>
          </w:p>
          <w:p w:rsidR="00E261DD" w:rsidRPr="00002346" w:rsidRDefault="00E261DD" w:rsidP="006267EE">
            <w:pPr>
              <w:pStyle w:val="1"/>
              <w:ind w:leftChars="0" w:left="173" w:hangingChars="72" w:hanging="173"/>
              <w:rPr>
                <w:rFonts w:ascii="Times New Roman" w:eastAsia="標楷體" w:hAnsi="Times New Roman"/>
                <w:bCs/>
              </w:rPr>
            </w:pPr>
            <w:r w:rsidRPr="00002346">
              <w:rPr>
                <w:rFonts w:ascii="Times New Roman" w:eastAsia="標楷體" w:hAnsi="Times New Roman"/>
                <w:szCs w:val="24"/>
              </w:rPr>
              <w:t>4.</w:t>
            </w:r>
            <w:r w:rsidRPr="00002346">
              <w:rPr>
                <w:rFonts w:ascii="Times New Roman" w:eastAsia="標楷體" w:hAnsi="Times New Roman"/>
                <w:szCs w:val="24"/>
              </w:rPr>
              <w:t>探討以安全、環境、生態、經濟、社會等面向，評估我國永續能源和環境資源管理政策對氣候變遷之影響；同時探討科學家、決策者、社會大眾之參與及合作，以及其意見交流與溝通機制，成為相關法規政策調整與實施策略之參考。</w:t>
            </w:r>
          </w:p>
        </w:tc>
      </w:tr>
      <w:tr w:rsidR="00E261DD" w:rsidRPr="00002346" w:rsidTr="00651D7C">
        <w:trPr>
          <w:jc w:val="center"/>
        </w:trPr>
        <w:tc>
          <w:tcPr>
            <w:tcW w:w="1242" w:type="dxa"/>
            <w:tcBorders>
              <w:bottom w:val="nil"/>
            </w:tcBorders>
            <w:tcMar>
              <w:top w:w="0" w:type="dxa"/>
              <w:left w:w="108" w:type="dxa"/>
              <w:bottom w:w="0" w:type="dxa"/>
              <w:right w:w="108" w:type="dxa"/>
            </w:tcMar>
          </w:tcPr>
          <w:p w:rsidR="00E261DD" w:rsidRPr="00E853FD" w:rsidRDefault="0073150B" w:rsidP="00651D7C">
            <w:pPr>
              <w:widowControl/>
              <w:snapToGrid w:val="0"/>
              <w:jc w:val="both"/>
              <w:rPr>
                <w:rFonts w:eastAsia="標楷體"/>
              </w:rPr>
            </w:pPr>
            <w:r>
              <w:rPr>
                <w:rFonts w:eastAsia="標楷體" w:hint="eastAsia"/>
              </w:rPr>
              <w:t>K</w:t>
            </w:r>
            <w:r w:rsidR="00E853FD" w:rsidRPr="00E853FD">
              <w:rPr>
                <w:rFonts w:eastAsia="標楷體" w:hint="eastAsia"/>
              </w:rPr>
              <w:t>.</w:t>
            </w:r>
            <w:r w:rsidR="00E853FD" w:rsidRPr="00E853FD">
              <w:rPr>
                <w:rFonts w:eastAsia="標楷體" w:hint="eastAsia"/>
              </w:rPr>
              <w:t>永續資</w:t>
            </w:r>
            <w:r w:rsidR="00E853FD" w:rsidRPr="00E853FD">
              <w:rPr>
                <w:rFonts w:eastAsia="標楷體" w:hint="eastAsia"/>
              </w:rPr>
              <w:lastRenderedPageBreak/>
              <w:t>源與環境保育</w:t>
            </w:r>
          </w:p>
        </w:tc>
        <w:tc>
          <w:tcPr>
            <w:tcW w:w="3544" w:type="dxa"/>
            <w:tcMar>
              <w:top w:w="0" w:type="dxa"/>
              <w:left w:w="108" w:type="dxa"/>
              <w:bottom w:w="0" w:type="dxa"/>
              <w:right w:w="108" w:type="dxa"/>
            </w:tcMar>
          </w:tcPr>
          <w:p w:rsidR="00E261DD" w:rsidRPr="00002346" w:rsidRDefault="0073150B" w:rsidP="00651D7C">
            <w:pPr>
              <w:widowControl/>
              <w:snapToGrid w:val="0"/>
              <w:jc w:val="both"/>
              <w:rPr>
                <w:rFonts w:eastAsia="標楷體"/>
              </w:rPr>
            </w:pPr>
            <w:r>
              <w:rPr>
                <w:rFonts w:eastAsia="標楷體" w:hint="eastAsia"/>
              </w:rPr>
              <w:lastRenderedPageBreak/>
              <w:t>K</w:t>
            </w:r>
            <w:r w:rsidR="00E261DD" w:rsidRPr="00002346">
              <w:rPr>
                <w:rFonts w:eastAsia="標楷體"/>
              </w:rPr>
              <w:t>.1.</w:t>
            </w:r>
            <w:r w:rsidR="00E261DD" w:rsidRPr="00002346">
              <w:rPr>
                <w:rFonts w:eastAsia="標楷體"/>
              </w:rPr>
              <w:t>農地利用與城鄉農業發展</w:t>
            </w:r>
          </w:p>
        </w:tc>
        <w:tc>
          <w:tcPr>
            <w:tcW w:w="9781" w:type="dxa"/>
          </w:tcPr>
          <w:p w:rsidR="00E261DD" w:rsidRPr="00002346" w:rsidRDefault="00E261DD" w:rsidP="0072236C">
            <w:pPr>
              <w:widowControl/>
              <w:snapToGrid w:val="0"/>
              <w:spacing w:beforeLines="50" w:before="183"/>
              <w:rPr>
                <w:rFonts w:eastAsia="標楷體"/>
              </w:rPr>
            </w:pPr>
            <w:r w:rsidRPr="00002346">
              <w:rPr>
                <w:rFonts w:eastAsia="標楷體"/>
              </w:rPr>
              <w:t>研究目的：</w:t>
            </w:r>
          </w:p>
          <w:p w:rsidR="00E261DD" w:rsidRPr="00002346" w:rsidRDefault="00E261DD" w:rsidP="00C47CAE">
            <w:pPr>
              <w:ind w:left="26" w:firstLine="431"/>
              <w:rPr>
                <w:rFonts w:eastAsia="標楷體"/>
              </w:rPr>
            </w:pPr>
            <w:r w:rsidRPr="00002346">
              <w:rPr>
                <w:rFonts w:eastAsia="標楷體"/>
              </w:rPr>
              <w:lastRenderedPageBreak/>
              <w:t>近年全球氣候變遷，農業生產環境遭到破壞，造成糧食短缺、糧價高漲，出現糧食危機，因而農業生產環境的維護與糧食安全的問題已是全球關注議題。再者，歐美國家體認到農業不僅是生產糧食的經濟產業，同時也具有環境、社會方面的功能，如休閒遊憩、農村文化、維護生態等。另外，為求永續發展，農耕型態勢必朝向友善生態或環境的方式，國際紛紛提倡發展永續農業或有機農業，認為此種農業可達成永續性的生態系統、安全的食物供給、優質的營養、重視動物福祉和維護社會正義。因此，各國逐漸調整農地利用與農業發展政策，以及相關科學及科技發展之政策與策略，以求提高國內的糧食自給率，兼顧農業多功能性、生態系平衡、糧食風險管理與永續農業發展；故結合農地利用、相關科技、與城鄉農業發展為永續發展重要議題。</w:t>
            </w:r>
          </w:p>
          <w:p w:rsidR="00E261DD" w:rsidRPr="00002346" w:rsidRDefault="00E261DD" w:rsidP="0072236C">
            <w:pPr>
              <w:widowControl/>
              <w:snapToGrid w:val="0"/>
              <w:spacing w:beforeLines="50" w:before="183"/>
              <w:rPr>
                <w:rFonts w:eastAsia="標楷體"/>
              </w:rPr>
            </w:pPr>
            <w:r w:rsidRPr="00002346">
              <w:rPr>
                <w:rFonts w:eastAsia="標楷體"/>
              </w:rPr>
              <w:t>研究方向：</w:t>
            </w:r>
          </w:p>
          <w:p w:rsidR="00E261DD" w:rsidRPr="00002346" w:rsidRDefault="00E261DD" w:rsidP="006267EE">
            <w:pPr>
              <w:ind w:left="173" w:hangingChars="72" w:hanging="173"/>
              <w:rPr>
                <w:rFonts w:eastAsia="標楷體"/>
              </w:rPr>
            </w:pPr>
            <w:r w:rsidRPr="00002346">
              <w:rPr>
                <w:rFonts w:eastAsia="標楷體"/>
              </w:rPr>
              <w:t>1.</w:t>
            </w:r>
            <w:r w:rsidRPr="00002346">
              <w:rPr>
                <w:rFonts w:eastAsia="標楷體"/>
              </w:rPr>
              <w:t>從農業多功能角度評估農業對環境生態、社會文化、經濟產業等各方面的影響。尤其有機農業、無毒農業與生態動力農場等非傳統農業發展思維，未來發展時本地適宜性及配套之農地政策</w:t>
            </w:r>
            <w:r w:rsidRPr="00002346">
              <w:rPr>
                <w:rFonts w:eastAsia="標楷體"/>
              </w:rPr>
              <w:t>/</w:t>
            </w:r>
            <w:r w:rsidRPr="00002346">
              <w:rPr>
                <w:rFonts w:eastAsia="標楷體"/>
              </w:rPr>
              <w:t>規劃策略</w:t>
            </w:r>
            <w:r w:rsidRPr="00002346">
              <w:rPr>
                <w:rFonts w:eastAsia="標楷體"/>
              </w:rPr>
              <w:t>/</w:t>
            </w:r>
            <w:r w:rsidRPr="00002346">
              <w:rPr>
                <w:rFonts w:eastAsia="標楷體"/>
              </w:rPr>
              <w:t>措施探討。</w:t>
            </w:r>
          </w:p>
          <w:p w:rsidR="00E261DD" w:rsidRPr="00002346" w:rsidRDefault="00E261DD" w:rsidP="006267EE">
            <w:pPr>
              <w:ind w:left="173" w:hangingChars="72" w:hanging="173"/>
              <w:rPr>
                <w:rFonts w:eastAsia="標楷體"/>
              </w:rPr>
            </w:pPr>
            <w:r w:rsidRPr="00002346">
              <w:rPr>
                <w:rFonts w:eastAsia="標楷體"/>
              </w:rPr>
              <w:t>2.</w:t>
            </w:r>
            <w:r w:rsidRPr="00002346">
              <w:rPr>
                <w:rFonts w:eastAsia="標楷體"/>
              </w:rPr>
              <w:t>探討氣候變遷與農業生產環境改變下，農村三生環境因應氣候變遷之永續發展探討。</w:t>
            </w:r>
            <w:r w:rsidRPr="00002346">
              <w:rPr>
                <w:rFonts w:eastAsia="標楷體"/>
              </w:rPr>
              <w:t xml:space="preserve"> </w:t>
            </w:r>
            <w:r w:rsidRPr="00002346">
              <w:rPr>
                <w:rFonts w:eastAsia="標楷體"/>
              </w:rPr>
              <w:t>同時研發、創新友善生態或環境的農業生產方式與技術，推展永續農業與永續農地利用之策略。</w:t>
            </w:r>
          </w:p>
          <w:p w:rsidR="00E261DD" w:rsidRPr="00002346" w:rsidRDefault="00E261DD" w:rsidP="006267EE">
            <w:pPr>
              <w:ind w:left="173" w:hangingChars="72" w:hanging="173"/>
              <w:rPr>
                <w:rFonts w:eastAsia="標楷體"/>
              </w:rPr>
            </w:pPr>
            <w:r w:rsidRPr="00002346">
              <w:rPr>
                <w:rFonts w:eastAsia="標楷體"/>
              </w:rPr>
              <w:t>3.</w:t>
            </w:r>
            <w:r w:rsidRPr="00002346">
              <w:rPr>
                <w:rFonts w:eastAsia="標楷體"/>
              </w:rPr>
              <w:t>研究糧食生產空間之景觀、社會文化感知等交互關聯性；並探討社會對糧食作物生產系統及其景觀結構在景觀生態與農業操作上之觀感與認知價值。</w:t>
            </w:r>
          </w:p>
          <w:p w:rsidR="00E261DD" w:rsidRPr="00002346" w:rsidRDefault="00E261DD" w:rsidP="006267EE">
            <w:pPr>
              <w:pStyle w:val="Default"/>
              <w:ind w:left="174" w:hangingChars="72" w:hanging="174"/>
              <w:rPr>
                <w:rFonts w:ascii="Times New Roman" w:eastAsia="標楷體" w:hAnsi="Times New Roman" w:cs="Times New Roman"/>
                <w:color w:val="auto"/>
                <w:spacing w:val="1"/>
              </w:rPr>
            </w:pPr>
            <w:r w:rsidRPr="00002346">
              <w:rPr>
                <w:rFonts w:ascii="Times New Roman" w:eastAsia="標楷體" w:hAnsi="Times New Roman" w:cs="Times New Roman"/>
                <w:color w:val="auto"/>
                <w:spacing w:val="1"/>
              </w:rPr>
              <w:t>4.</w:t>
            </w:r>
            <w:r w:rsidRPr="00002346">
              <w:rPr>
                <w:rFonts w:ascii="Times New Roman" w:eastAsia="標楷體" w:hAnsi="Times New Roman" w:cs="Times New Roman"/>
                <w:color w:val="auto"/>
                <w:spacing w:val="1"/>
              </w:rPr>
              <w:t>研究並量化糧食作物系統現今與未來對於生態系統功能與服務之依存性；及其對當地和地域性之土地利用強度影響，並探討相關之驅動力因子、生物多樣性、氣候與社會經濟和文化等驅力和限制。</w:t>
            </w:r>
          </w:p>
          <w:p w:rsidR="00E261DD" w:rsidRPr="00002346" w:rsidRDefault="00E261DD" w:rsidP="006267EE">
            <w:pPr>
              <w:pStyle w:val="Default"/>
              <w:ind w:left="174" w:hangingChars="72" w:hanging="174"/>
              <w:rPr>
                <w:rFonts w:ascii="Times New Roman" w:eastAsia="標楷體" w:hAnsi="Times New Roman" w:cs="Times New Roman"/>
                <w:color w:val="auto"/>
                <w:spacing w:val="1"/>
              </w:rPr>
            </w:pPr>
            <w:r w:rsidRPr="00002346">
              <w:rPr>
                <w:rFonts w:ascii="Times New Roman" w:eastAsia="標楷體" w:hAnsi="Times New Roman" w:cs="Times New Roman"/>
                <w:color w:val="auto"/>
                <w:spacing w:val="1"/>
              </w:rPr>
              <w:t>5.</w:t>
            </w:r>
            <w:r w:rsidRPr="00002346">
              <w:rPr>
                <w:rFonts w:ascii="Times New Roman" w:eastAsia="標楷體" w:hAnsi="Times New Roman" w:cs="Times New Roman"/>
                <w:color w:val="auto"/>
                <w:spacing w:val="1"/>
              </w:rPr>
              <w:t>研究營養循環與作物產量、作物相關之生物控制與授粉科技，以及農業景觀之文化與美學定位和價值，及其對由土地利用強度增加所產生驅動力之回饋。</w:t>
            </w:r>
          </w:p>
          <w:p w:rsidR="00E261DD" w:rsidRPr="00002346" w:rsidRDefault="00E261DD" w:rsidP="006267EE">
            <w:pPr>
              <w:pStyle w:val="Default"/>
              <w:ind w:left="174" w:hangingChars="72" w:hanging="174"/>
              <w:rPr>
                <w:rFonts w:ascii="Times New Roman" w:eastAsia="標楷體" w:hAnsi="Times New Roman" w:cs="Times New Roman"/>
                <w:color w:val="auto"/>
                <w:spacing w:val="1"/>
              </w:rPr>
            </w:pPr>
            <w:r w:rsidRPr="00002346">
              <w:rPr>
                <w:rFonts w:ascii="Times New Roman" w:eastAsia="標楷體" w:hAnsi="Times New Roman" w:cs="Times New Roman"/>
                <w:color w:val="auto"/>
                <w:spacing w:val="1"/>
              </w:rPr>
              <w:t>6.</w:t>
            </w:r>
            <w:r w:rsidRPr="00002346">
              <w:rPr>
                <w:rFonts w:ascii="Times New Roman" w:eastAsia="標楷體" w:hAnsi="Times New Roman" w:cs="Times New Roman"/>
                <w:color w:val="auto"/>
                <w:spacing w:val="1"/>
              </w:rPr>
              <w:t>研究並發展指標性作物產量與風險評估方法，以因應土地利用強度、社會文化現況、生物多樣性和氣候環境等變化情形。</w:t>
            </w:r>
          </w:p>
          <w:p w:rsidR="00E261DD" w:rsidRPr="00002346" w:rsidRDefault="00E261DD" w:rsidP="006267EE">
            <w:pPr>
              <w:pStyle w:val="Default"/>
              <w:ind w:left="174" w:hangingChars="72" w:hanging="174"/>
              <w:rPr>
                <w:rFonts w:ascii="Times New Roman" w:eastAsia="標楷體" w:hAnsi="Times New Roman" w:cs="Times New Roman"/>
                <w:color w:val="auto"/>
                <w:spacing w:val="1"/>
              </w:rPr>
            </w:pPr>
            <w:r w:rsidRPr="00002346">
              <w:rPr>
                <w:rFonts w:ascii="Times New Roman" w:eastAsia="標楷體" w:hAnsi="Times New Roman" w:cs="Times New Roman"/>
                <w:color w:val="auto"/>
                <w:spacing w:val="1"/>
              </w:rPr>
              <w:t>7.</w:t>
            </w:r>
            <w:r w:rsidRPr="00002346">
              <w:rPr>
                <w:rFonts w:ascii="Times New Roman" w:eastAsia="標楷體" w:hAnsi="Times New Roman" w:cs="Times New Roman"/>
                <w:color w:val="auto"/>
                <w:spacing w:val="1"/>
              </w:rPr>
              <w:t>應用生態工程於生態系統之設計、監測與建構等研究，並利用</w:t>
            </w:r>
            <w:r w:rsidRPr="00002346">
              <w:rPr>
                <w:rFonts w:ascii="Times New Roman" w:eastAsia="標楷體" w:hAnsi="Times New Roman" w:cs="Times New Roman"/>
                <w:color w:val="auto"/>
                <w:spacing w:val="1"/>
              </w:rPr>
              <w:t>(</w:t>
            </w:r>
            <w:r w:rsidRPr="00002346">
              <w:rPr>
                <w:rFonts w:ascii="Times New Roman" w:eastAsia="標楷體" w:hAnsi="Times New Roman" w:cs="Times New Roman"/>
                <w:color w:val="auto"/>
                <w:spacing w:val="1"/>
              </w:rPr>
              <w:t>而非抑制</w:t>
            </w:r>
            <w:r w:rsidRPr="00002346">
              <w:rPr>
                <w:rFonts w:ascii="Times New Roman" w:eastAsia="標楷體" w:hAnsi="Times New Roman" w:cs="Times New Roman"/>
                <w:color w:val="auto"/>
                <w:spacing w:val="1"/>
              </w:rPr>
              <w:t>)</w:t>
            </w:r>
            <w:r w:rsidRPr="00002346">
              <w:rPr>
                <w:rFonts w:ascii="Times New Roman" w:eastAsia="標楷體" w:hAnsi="Times New Roman" w:cs="Times New Roman"/>
                <w:color w:val="auto"/>
                <w:spacing w:val="1"/>
              </w:rPr>
              <w:t>自然機制之運作使</w:t>
            </w:r>
            <w:r w:rsidRPr="00002346">
              <w:rPr>
                <w:rFonts w:ascii="Times New Roman" w:eastAsia="標楷體" w:hAnsi="Times New Roman" w:cs="Times New Roman"/>
                <w:color w:val="auto"/>
                <w:spacing w:val="1"/>
              </w:rPr>
              <w:lastRenderedPageBreak/>
              <w:t>生態系統服發揮最佳效能之策略。</w:t>
            </w:r>
          </w:p>
          <w:p w:rsidR="00E261DD" w:rsidRPr="00002346" w:rsidRDefault="00E261DD" w:rsidP="006267EE">
            <w:pPr>
              <w:ind w:left="173" w:hangingChars="72" w:hanging="173"/>
              <w:rPr>
                <w:rFonts w:eastAsia="標楷體"/>
              </w:rPr>
            </w:pPr>
            <w:r w:rsidRPr="00002346">
              <w:rPr>
                <w:rFonts w:eastAsia="標楷體"/>
              </w:rPr>
              <w:t>8.</w:t>
            </w:r>
            <w:r w:rsidRPr="00002346">
              <w:rPr>
                <w:rFonts w:eastAsia="標楷體"/>
              </w:rPr>
              <w:t>分析既得利益者與驅動力觀點，發展社會經濟分析架構與工具，以改良土地利用與管理措施。</w:t>
            </w:r>
          </w:p>
        </w:tc>
      </w:tr>
      <w:tr w:rsidR="00E853FD" w:rsidRPr="00002346" w:rsidTr="00651D7C">
        <w:trPr>
          <w:jc w:val="center"/>
        </w:trPr>
        <w:tc>
          <w:tcPr>
            <w:tcW w:w="1242" w:type="dxa"/>
            <w:tcBorders>
              <w:top w:val="nil"/>
              <w:bottom w:val="nil"/>
            </w:tcBorders>
          </w:tcPr>
          <w:p w:rsidR="00E853FD" w:rsidRPr="00E853FD" w:rsidRDefault="0073150B" w:rsidP="00E853FD">
            <w:pPr>
              <w:widowControl/>
              <w:snapToGrid w:val="0"/>
              <w:jc w:val="both"/>
              <w:rPr>
                <w:rFonts w:eastAsia="標楷體"/>
              </w:rPr>
            </w:pPr>
            <w:r>
              <w:rPr>
                <w:rFonts w:eastAsia="標楷體" w:hint="eastAsia"/>
              </w:rPr>
              <w:lastRenderedPageBreak/>
              <w:t>K</w:t>
            </w:r>
            <w:r w:rsidR="00E853FD" w:rsidRPr="00E853FD">
              <w:rPr>
                <w:rFonts w:eastAsia="標楷體" w:hint="eastAsia"/>
              </w:rPr>
              <w:t>.</w:t>
            </w:r>
            <w:r w:rsidR="00E853FD" w:rsidRPr="00E853FD">
              <w:rPr>
                <w:rFonts w:eastAsia="標楷體" w:hint="eastAsia"/>
              </w:rPr>
              <w:t>永續資源與環境保育</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53FD" w:rsidRPr="00002346" w:rsidRDefault="0073150B" w:rsidP="00651D7C">
            <w:pPr>
              <w:widowControl/>
              <w:snapToGrid w:val="0"/>
              <w:jc w:val="both"/>
              <w:rPr>
                <w:rFonts w:eastAsia="標楷體"/>
                <w:strike/>
              </w:rPr>
            </w:pPr>
            <w:r>
              <w:rPr>
                <w:rFonts w:eastAsia="標楷體" w:hint="eastAsia"/>
              </w:rPr>
              <w:t>K</w:t>
            </w:r>
            <w:r w:rsidR="00E853FD" w:rsidRPr="00002346">
              <w:rPr>
                <w:rFonts w:eastAsia="標楷體"/>
              </w:rPr>
              <w:t>.2.</w:t>
            </w:r>
            <w:r w:rsidR="00E853FD" w:rsidRPr="00002346">
              <w:rPr>
                <w:rFonts w:eastAsia="標楷體"/>
              </w:rPr>
              <w:t>原住民區域資源管理研究</w:t>
            </w:r>
          </w:p>
        </w:tc>
        <w:tc>
          <w:tcPr>
            <w:tcW w:w="9781" w:type="dxa"/>
            <w:tcBorders>
              <w:top w:val="single" w:sz="8" w:space="0" w:color="auto"/>
              <w:left w:val="single" w:sz="8" w:space="0" w:color="auto"/>
              <w:bottom w:val="single" w:sz="8" w:space="0" w:color="auto"/>
              <w:right w:val="single" w:sz="8" w:space="0" w:color="auto"/>
            </w:tcBorders>
          </w:tcPr>
          <w:p w:rsidR="00E853FD" w:rsidRPr="00002346" w:rsidRDefault="00E853FD" w:rsidP="0072236C">
            <w:pPr>
              <w:widowControl/>
              <w:snapToGrid w:val="0"/>
              <w:spacing w:beforeLines="50" w:before="183"/>
              <w:rPr>
                <w:rFonts w:eastAsia="標楷體"/>
              </w:rPr>
            </w:pPr>
            <w:r w:rsidRPr="00002346">
              <w:rPr>
                <w:rFonts w:eastAsia="標楷體"/>
              </w:rPr>
              <w:t>研究目的：</w:t>
            </w:r>
          </w:p>
          <w:p w:rsidR="00E853FD" w:rsidRPr="00002346" w:rsidRDefault="00E853FD" w:rsidP="00E608B0">
            <w:pPr>
              <w:snapToGrid w:val="0"/>
              <w:spacing w:beforeLines="20" w:before="73" w:afterLines="20" w:after="73"/>
              <w:rPr>
                <w:rFonts w:eastAsia="標楷體"/>
              </w:rPr>
            </w:pPr>
            <w:r w:rsidRPr="00002346">
              <w:rPr>
                <w:rFonts w:eastAsia="標楷體"/>
              </w:rPr>
              <w:t xml:space="preserve">    </w:t>
            </w:r>
            <w:r w:rsidRPr="00002346">
              <w:rPr>
                <w:rFonts w:eastAsia="標楷體"/>
              </w:rPr>
              <w:t>原住民部落面臨居住地區經濟作物高風險之壓力，部落青壯人力因山區就業不易而流失，原住民部落更因氣候變遷而具高度脆弱性，因而影響原住民文化保存與發展。如何找出原住民部落永續發展之策略及行動方案，創造原住民部落之工作機會，值得業界及政府投入心力。</w:t>
            </w:r>
          </w:p>
          <w:p w:rsidR="00E853FD" w:rsidRPr="00002346" w:rsidRDefault="00E853FD" w:rsidP="0072236C">
            <w:pPr>
              <w:widowControl/>
              <w:snapToGrid w:val="0"/>
              <w:spacing w:beforeLines="50" w:before="183"/>
              <w:rPr>
                <w:rFonts w:eastAsia="標楷體"/>
              </w:rPr>
            </w:pPr>
            <w:r w:rsidRPr="00002346">
              <w:rPr>
                <w:rFonts w:eastAsia="標楷體"/>
              </w:rPr>
              <w:t>研究方向：</w:t>
            </w:r>
          </w:p>
          <w:p w:rsidR="00E853FD" w:rsidRPr="00002346" w:rsidRDefault="00E853FD" w:rsidP="00C47CAE">
            <w:pPr>
              <w:snapToGrid w:val="0"/>
              <w:ind w:left="173" w:hangingChars="72" w:hanging="173"/>
              <w:rPr>
                <w:rFonts w:eastAsia="標楷體"/>
              </w:rPr>
            </w:pPr>
            <w:r w:rsidRPr="00002346">
              <w:rPr>
                <w:rFonts w:eastAsia="標楷體"/>
              </w:rPr>
              <w:t>1.</w:t>
            </w:r>
            <w:r w:rsidRPr="00002346">
              <w:rPr>
                <w:rFonts w:eastAsia="標楷體"/>
              </w:rPr>
              <w:t>探討如何利用山區原住民部落人力資源，提升山區生態保育、文化保存及生態觀光之發展。</w:t>
            </w:r>
          </w:p>
          <w:p w:rsidR="00E853FD" w:rsidRPr="00002346" w:rsidRDefault="00E853FD" w:rsidP="00C47CAE">
            <w:pPr>
              <w:snapToGrid w:val="0"/>
              <w:ind w:left="173" w:hangingChars="72" w:hanging="173"/>
              <w:rPr>
                <w:rFonts w:eastAsia="標楷體"/>
              </w:rPr>
            </w:pPr>
            <w:r w:rsidRPr="00002346">
              <w:rPr>
                <w:rFonts w:eastAsia="標楷體"/>
              </w:rPr>
              <w:t>2.</w:t>
            </w:r>
            <w:r w:rsidRPr="00002346">
              <w:rPr>
                <w:rFonts w:eastAsia="標楷體"/>
              </w:rPr>
              <w:t>探討如何透過立法，從水費徵收水資源保育費，提供山區部落生態保育及文化保存之工作機會。</w:t>
            </w:r>
          </w:p>
          <w:p w:rsidR="00E853FD" w:rsidRPr="00002346" w:rsidRDefault="00E853FD" w:rsidP="00C47CAE">
            <w:pPr>
              <w:snapToGrid w:val="0"/>
              <w:ind w:left="173" w:hangingChars="72" w:hanging="173"/>
              <w:rPr>
                <w:rFonts w:eastAsia="標楷體"/>
              </w:rPr>
            </w:pPr>
            <w:r w:rsidRPr="00002346">
              <w:rPr>
                <w:rFonts w:eastAsia="標楷體"/>
              </w:rPr>
              <w:t>3.</w:t>
            </w:r>
            <w:r w:rsidRPr="00002346">
              <w:rPr>
                <w:rFonts w:eastAsia="標楷體"/>
              </w:rPr>
              <w:t>探討由環境正義及生態環境角度於原住民族群與原住民區域之永續發展策略，同時檢討遷村策略及聚落區位選擇。</w:t>
            </w:r>
          </w:p>
          <w:p w:rsidR="00E853FD" w:rsidRPr="00002346" w:rsidRDefault="00E853FD" w:rsidP="00C47CAE">
            <w:pPr>
              <w:snapToGrid w:val="0"/>
              <w:ind w:left="173" w:hangingChars="72" w:hanging="173"/>
              <w:rPr>
                <w:rFonts w:eastAsia="標楷體"/>
              </w:rPr>
            </w:pPr>
            <w:r w:rsidRPr="00002346">
              <w:rPr>
                <w:rFonts w:eastAsia="標楷體"/>
              </w:rPr>
              <w:t>4.</w:t>
            </w:r>
            <w:r w:rsidRPr="00002346">
              <w:rPr>
                <w:rFonts w:eastAsia="標楷體"/>
              </w:rPr>
              <w:t>建立原住民區域因應氣候變遷之永續環境管理策略，包括地文環境變遷、棲地調查與規劃、現有策略與計量之評估、相關法規檢討及未來相關政策之連結探討。</w:t>
            </w:r>
          </w:p>
          <w:p w:rsidR="00E853FD" w:rsidRPr="00002346" w:rsidRDefault="00E853FD" w:rsidP="00C47CAE">
            <w:pPr>
              <w:pStyle w:val="1"/>
              <w:snapToGrid w:val="0"/>
              <w:ind w:leftChars="0" w:left="173" w:hangingChars="72" w:hanging="173"/>
              <w:rPr>
                <w:rFonts w:ascii="Times New Roman" w:eastAsia="標楷體" w:hAnsi="Times New Roman"/>
                <w:strike/>
                <w:szCs w:val="24"/>
              </w:rPr>
            </w:pPr>
            <w:r w:rsidRPr="00002346">
              <w:rPr>
                <w:rFonts w:ascii="Times New Roman" w:eastAsia="標楷體" w:hAnsi="Times New Roman"/>
              </w:rPr>
              <w:t>5.</w:t>
            </w:r>
            <w:r w:rsidRPr="00002346">
              <w:rPr>
                <w:rFonts w:ascii="Times New Roman" w:eastAsia="標楷體" w:hAnsi="Times New Roman"/>
              </w:rPr>
              <w:t>研究原住民對生物資源利用和經營管理機制。</w:t>
            </w:r>
          </w:p>
        </w:tc>
      </w:tr>
      <w:tr w:rsidR="00E853FD" w:rsidRPr="007E3BC9" w:rsidTr="00651D7C">
        <w:trPr>
          <w:jc w:val="center"/>
        </w:trPr>
        <w:tc>
          <w:tcPr>
            <w:tcW w:w="1242" w:type="dxa"/>
            <w:tcBorders>
              <w:top w:val="nil"/>
              <w:left w:val="single" w:sz="8" w:space="0" w:color="auto"/>
              <w:bottom w:val="single" w:sz="4" w:space="0" w:color="auto"/>
              <w:right w:val="single" w:sz="8" w:space="0" w:color="auto"/>
            </w:tcBorders>
          </w:tcPr>
          <w:p w:rsidR="00E853FD" w:rsidRPr="00E853FD" w:rsidRDefault="0073150B" w:rsidP="00E853FD">
            <w:pPr>
              <w:widowControl/>
              <w:snapToGrid w:val="0"/>
              <w:jc w:val="both"/>
              <w:rPr>
                <w:rFonts w:eastAsia="標楷體"/>
              </w:rPr>
            </w:pPr>
            <w:r>
              <w:rPr>
                <w:rFonts w:eastAsia="標楷體" w:hint="eastAsia"/>
              </w:rPr>
              <w:t>K</w:t>
            </w:r>
            <w:r w:rsidR="00E853FD" w:rsidRPr="00E853FD">
              <w:rPr>
                <w:rFonts w:eastAsia="標楷體" w:hint="eastAsia"/>
              </w:rPr>
              <w:t>.</w:t>
            </w:r>
            <w:r w:rsidR="00E853FD" w:rsidRPr="00E853FD">
              <w:rPr>
                <w:rFonts w:eastAsia="標楷體" w:hint="eastAsia"/>
              </w:rPr>
              <w:t>永續資源與環境保育</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53FD" w:rsidRPr="00E853FD" w:rsidRDefault="0073150B" w:rsidP="0073150B">
            <w:pPr>
              <w:widowControl/>
              <w:snapToGrid w:val="0"/>
              <w:jc w:val="both"/>
              <w:rPr>
                <w:rFonts w:eastAsia="標楷體"/>
              </w:rPr>
            </w:pPr>
            <w:r>
              <w:rPr>
                <w:rFonts w:eastAsia="標楷體" w:hint="eastAsia"/>
              </w:rPr>
              <w:t>K</w:t>
            </w:r>
            <w:r w:rsidR="00E853FD" w:rsidRPr="00E853FD">
              <w:rPr>
                <w:rFonts w:eastAsia="標楷體"/>
              </w:rPr>
              <w:t>.</w:t>
            </w:r>
            <w:r w:rsidR="00E853FD" w:rsidRPr="00E853FD">
              <w:rPr>
                <w:rFonts w:eastAsia="標楷體" w:hint="eastAsia"/>
              </w:rPr>
              <w:t>3</w:t>
            </w:r>
            <w:r w:rsidR="00E853FD" w:rsidRPr="00E853FD">
              <w:rPr>
                <w:rFonts w:eastAsia="標楷體"/>
              </w:rPr>
              <w:t>.</w:t>
            </w:r>
            <w:r w:rsidR="00E853FD" w:rsidRPr="00E853FD">
              <w:rPr>
                <w:rFonts w:eastAsia="標楷體"/>
              </w:rPr>
              <w:t>生態</w:t>
            </w:r>
            <w:r w:rsidR="00E853FD" w:rsidRPr="00E853FD">
              <w:rPr>
                <w:rFonts w:eastAsia="標楷體" w:hint="eastAsia"/>
              </w:rPr>
              <w:t>及</w:t>
            </w:r>
            <w:r w:rsidR="00E853FD" w:rsidRPr="00E853FD">
              <w:rPr>
                <w:rFonts w:eastAsia="標楷體"/>
              </w:rPr>
              <w:t>生物多樣性資源之永續利用</w:t>
            </w:r>
          </w:p>
        </w:tc>
        <w:tc>
          <w:tcPr>
            <w:tcW w:w="9781" w:type="dxa"/>
            <w:tcBorders>
              <w:top w:val="single" w:sz="8" w:space="0" w:color="auto"/>
              <w:left w:val="single" w:sz="8" w:space="0" w:color="auto"/>
              <w:bottom w:val="single" w:sz="8" w:space="0" w:color="auto"/>
              <w:right w:val="single" w:sz="8" w:space="0" w:color="auto"/>
            </w:tcBorders>
          </w:tcPr>
          <w:p w:rsidR="00E853FD" w:rsidRPr="00E853FD" w:rsidRDefault="00E853FD" w:rsidP="006819C3">
            <w:pPr>
              <w:widowControl/>
              <w:snapToGrid w:val="0"/>
              <w:spacing w:beforeLines="50" w:before="183"/>
              <w:rPr>
                <w:rFonts w:eastAsia="標楷體"/>
              </w:rPr>
            </w:pPr>
            <w:r w:rsidRPr="00E853FD">
              <w:rPr>
                <w:rFonts w:eastAsia="標楷體"/>
              </w:rPr>
              <w:t>研究目的：</w:t>
            </w:r>
          </w:p>
          <w:p w:rsidR="00E853FD" w:rsidRPr="00E853FD" w:rsidRDefault="00E853FD" w:rsidP="006819C3">
            <w:pPr>
              <w:widowControl/>
              <w:snapToGrid w:val="0"/>
              <w:rPr>
                <w:rFonts w:eastAsia="標楷體"/>
              </w:rPr>
            </w:pPr>
            <w:r w:rsidRPr="00E853FD">
              <w:rPr>
                <w:rFonts w:eastAsia="標楷體"/>
              </w:rPr>
              <w:t xml:space="preserve">    </w:t>
            </w:r>
            <w:r w:rsidRPr="00E853FD">
              <w:rPr>
                <w:rFonts w:eastAsia="標楷體"/>
              </w:rPr>
              <w:t>生物多樣性資源包括了生態系資源、物種資源、以及遺傳資源，於</w:t>
            </w:r>
            <w:r w:rsidRPr="00E853FD">
              <w:rPr>
                <w:rFonts w:eastAsia="標楷體"/>
              </w:rPr>
              <w:t>1992</w:t>
            </w:r>
            <w:r w:rsidRPr="00E853FD">
              <w:rPr>
                <w:rFonts w:eastAsia="標楷體"/>
              </w:rPr>
              <w:t>年的生物多樣性公約中亦提出三大目標作為全球各國對於生物多樣性資源之管理目標：生物多樣性資源的保育、各類生物多樣性資源之永續利用、以及遺傳資源所獲得之利益應公平分享。我國有非常豐富之生物多樣性資源，惟各式的人類活動以及開發行為造成生物多樣性資源的嚴重威脅，而傳統的保育管理機制（例如以保護區的方式強制隔離人與自然）除了造成當地社區對於保育之不認同甚或引發衝突外，亦無法以整合式的管理手段達成保育與資源永續利用之雙重目標；此外，外來入侵種對我國之生物多樣性資源造成的影響與衝擊，亦逐漸受到重視。因此，針對我國生物多樣性資源進行整合式的規劃與研究應係為我追求永續發展之重要研究課題。</w:t>
            </w:r>
          </w:p>
          <w:p w:rsidR="00E853FD" w:rsidRPr="00E853FD" w:rsidRDefault="00E853FD" w:rsidP="006819C3">
            <w:pPr>
              <w:widowControl/>
              <w:snapToGrid w:val="0"/>
              <w:spacing w:beforeLines="50" w:before="183"/>
              <w:rPr>
                <w:rFonts w:eastAsia="標楷體"/>
              </w:rPr>
            </w:pPr>
            <w:r w:rsidRPr="00E853FD">
              <w:rPr>
                <w:rFonts w:eastAsia="標楷體"/>
              </w:rPr>
              <w:t>研究方向：</w:t>
            </w:r>
          </w:p>
          <w:p w:rsidR="00E853FD" w:rsidRPr="00E853FD" w:rsidRDefault="00E853FD" w:rsidP="006819C3">
            <w:pPr>
              <w:widowControl/>
              <w:snapToGrid w:val="0"/>
              <w:ind w:left="173" w:hangingChars="72" w:hanging="173"/>
              <w:rPr>
                <w:rFonts w:eastAsia="標楷體"/>
              </w:rPr>
            </w:pPr>
            <w:r w:rsidRPr="00E853FD">
              <w:rPr>
                <w:rFonts w:eastAsia="標楷體"/>
              </w:rPr>
              <w:t>1.</w:t>
            </w:r>
            <w:r w:rsidRPr="00E853FD">
              <w:rPr>
                <w:rFonts w:eastAsia="標楷體"/>
              </w:rPr>
              <w:t>應用生態系統導向（</w:t>
            </w:r>
            <w:r w:rsidRPr="00E853FD">
              <w:rPr>
                <w:rFonts w:eastAsia="標楷體"/>
              </w:rPr>
              <w:t>ecosystem approach</w:t>
            </w:r>
            <w:r w:rsidRPr="00E853FD">
              <w:rPr>
                <w:rFonts w:eastAsia="標楷體"/>
              </w:rPr>
              <w:t>）之資源管理模式與理論，並探討包括水資源環境、森林</w:t>
            </w:r>
            <w:r w:rsidRPr="00E853FD">
              <w:rPr>
                <w:rFonts w:eastAsia="標楷體"/>
              </w:rPr>
              <w:t>(</w:t>
            </w:r>
            <w:r w:rsidRPr="00E853FD">
              <w:rPr>
                <w:rFonts w:eastAsia="標楷體"/>
              </w:rPr>
              <w:t>人工林含農平地造林</w:t>
            </w:r>
            <w:r w:rsidRPr="00E853FD">
              <w:rPr>
                <w:rFonts w:eastAsia="標楷體"/>
              </w:rPr>
              <w:t>)</w:t>
            </w:r>
            <w:r w:rsidRPr="00E853FD">
              <w:rPr>
                <w:rFonts w:eastAsia="標楷體"/>
              </w:rPr>
              <w:t>、農地、海岸、湖泊、水庫、濕地</w:t>
            </w:r>
            <w:r w:rsidRPr="00E853FD">
              <w:rPr>
                <w:rFonts w:eastAsia="標楷體"/>
              </w:rPr>
              <w:t>(</w:t>
            </w:r>
            <w:r w:rsidRPr="00E853FD">
              <w:rPr>
                <w:rFonts w:eastAsia="標楷體"/>
              </w:rPr>
              <w:t>含水田、漁塭</w:t>
            </w:r>
            <w:r w:rsidRPr="00E853FD">
              <w:rPr>
                <w:rFonts w:eastAsia="標楷體"/>
              </w:rPr>
              <w:t>)</w:t>
            </w:r>
            <w:r w:rsidRPr="00E853FD">
              <w:rPr>
                <w:rFonts w:eastAsia="標楷體"/>
              </w:rPr>
              <w:t>的</w:t>
            </w:r>
            <w:r>
              <w:rPr>
                <w:rFonts w:eastAsia="標楷體" w:hint="eastAsia"/>
              </w:rPr>
              <w:t>陸域</w:t>
            </w:r>
            <w:r w:rsidRPr="00E853FD">
              <w:rPr>
                <w:rFonts w:eastAsia="標楷體"/>
              </w:rPr>
              <w:t>生態系穩</w:t>
            </w:r>
            <w:r w:rsidRPr="00E853FD">
              <w:rPr>
                <w:rFonts w:eastAsia="標楷體"/>
              </w:rPr>
              <w:lastRenderedPageBreak/>
              <w:t>定、自然資源保育與永續發展之整合研究。</w:t>
            </w:r>
          </w:p>
          <w:p w:rsidR="00E853FD" w:rsidRPr="00E853FD" w:rsidRDefault="00E853FD" w:rsidP="006819C3">
            <w:pPr>
              <w:widowControl/>
              <w:snapToGrid w:val="0"/>
              <w:ind w:left="173" w:hangingChars="72" w:hanging="173"/>
              <w:rPr>
                <w:rFonts w:eastAsia="標楷體"/>
              </w:rPr>
            </w:pPr>
            <w:r w:rsidRPr="00E853FD">
              <w:rPr>
                <w:rFonts w:eastAsia="標楷體"/>
              </w:rPr>
              <w:t>2.</w:t>
            </w:r>
            <w:r w:rsidRPr="00E853FD">
              <w:rPr>
                <w:rFonts w:eastAsia="標楷體"/>
              </w:rPr>
              <w:t>探討社會生態系統（</w:t>
            </w:r>
            <w:r w:rsidRPr="00E853FD">
              <w:rPr>
                <w:rFonts w:eastAsia="標楷體"/>
              </w:rPr>
              <w:t>social-ecosystem</w:t>
            </w:r>
            <w:r w:rsidRPr="00E853FD">
              <w:rPr>
                <w:rFonts w:eastAsia="標楷體"/>
              </w:rPr>
              <w:t>）導向之資源管理模式理論與應用，包括公民參與、社區參與生態經營等。</w:t>
            </w:r>
          </w:p>
          <w:p w:rsidR="00E853FD" w:rsidRPr="00E853FD" w:rsidRDefault="00E853FD" w:rsidP="006819C3">
            <w:pPr>
              <w:widowControl/>
              <w:snapToGrid w:val="0"/>
              <w:ind w:left="173" w:hangingChars="72" w:hanging="173"/>
              <w:rPr>
                <w:rFonts w:eastAsia="標楷體"/>
              </w:rPr>
            </w:pPr>
            <w:r w:rsidRPr="00E853FD">
              <w:rPr>
                <w:rFonts w:eastAsia="標楷體"/>
              </w:rPr>
              <w:t>3.</w:t>
            </w:r>
            <w:r w:rsidRPr="00E853FD">
              <w:rPr>
                <w:rFonts w:eastAsia="標楷體"/>
              </w:rPr>
              <w:t>研究與建立生態系統服務</w:t>
            </w:r>
            <w:r w:rsidRPr="00E853FD">
              <w:rPr>
                <w:rFonts w:eastAsia="標楷體"/>
              </w:rPr>
              <w:t>( ecosystem services )</w:t>
            </w:r>
            <w:r w:rsidRPr="00E853FD">
              <w:rPr>
                <w:rFonts w:eastAsia="標楷體"/>
              </w:rPr>
              <w:t>的評估及價值估算方法。</w:t>
            </w:r>
          </w:p>
          <w:p w:rsidR="00E853FD" w:rsidRPr="00E853FD" w:rsidRDefault="00E853FD" w:rsidP="006819C3">
            <w:pPr>
              <w:widowControl/>
              <w:snapToGrid w:val="0"/>
              <w:ind w:left="173" w:hangingChars="72" w:hanging="173"/>
              <w:rPr>
                <w:rFonts w:eastAsia="標楷體"/>
              </w:rPr>
            </w:pPr>
            <w:r w:rsidRPr="00E853FD">
              <w:rPr>
                <w:rFonts w:eastAsia="標楷體"/>
              </w:rPr>
              <w:t>4.</w:t>
            </w:r>
            <w:r w:rsidRPr="00E853FD">
              <w:rPr>
                <w:rFonts w:eastAsia="標楷體"/>
              </w:rPr>
              <w:t>評估生物多樣性資源之保育與使用的利益公平分享機制，同時研究生態補償機制</w:t>
            </w:r>
            <w:r w:rsidRPr="00E853FD">
              <w:rPr>
                <w:rFonts w:eastAsia="標楷體"/>
              </w:rPr>
              <w:t>(eco-compensation mechanism)</w:t>
            </w:r>
            <w:r w:rsidRPr="00E853FD">
              <w:rPr>
                <w:rFonts w:eastAsia="標楷體"/>
              </w:rPr>
              <w:t>，以及利益爭議的消彌研究。</w:t>
            </w:r>
          </w:p>
          <w:p w:rsidR="00E853FD" w:rsidRPr="00E853FD" w:rsidRDefault="00E853FD" w:rsidP="006819C3">
            <w:pPr>
              <w:widowControl/>
              <w:snapToGrid w:val="0"/>
              <w:ind w:left="173" w:hangingChars="72" w:hanging="173"/>
              <w:rPr>
                <w:rFonts w:eastAsia="標楷體"/>
              </w:rPr>
            </w:pPr>
            <w:r>
              <w:rPr>
                <w:rFonts w:eastAsia="標楷體" w:hint="eastAsia"/>
              </w:rPr>
              <w:t>5</w:t>
            </w:r>
            <w:r w:rsidRPr="00E853FD">
              <w:rPr>
                <w:rFonts w:eastAsia="標楷體"/>
              </w:rPr>
              <w:t>.</w:t>
            </w:r>
            <w:r w:rsidRPr="00E853FD">
              <w:rPr>
                <w:rFonts w:eastAsia="標楷體"/>
              </w:rPr>
              <w:t>應用長期監測資料建立預測模式，評估氣候變遷下台灣陸域生態系生物多樣性與脆弱度，及生態保育、生物多樣性資源之永續利用之區域整合管理研究。</w:t>
            </w:r>
          </w:p>
          <w:p w:rsidR="00E853FD" w:rsidRPr="007E3BC9" w:rsidRDefault="00E853FD" w:rsidP="00E853FD">
            <w:pPr>
              <w:widowControl/>
              <w:snapToGrid w:val="0"/>
              <w:ind w:left="173" w:hangingChars="72" w:hanging="173"/>
              <w:rPr>
                <w:rFonts w:eastAsia="標楷體"/>
                <w:color w:val="FF0000"/>
              </w:rPr>
            </w:pPr>
            <w:r>
              <w:rPr>
                <w:rFonts w:eastAsia="標楷體" w:hint="eastAsia"/>
              </w:rPr>
              <w:t>6</w:t>
            </w:r>
            <w:r w:rsidRPr="00E853FD">
              <w:rPr>
                <w:rFonts w:eastAsia="標楷體"/>
              </w:rPr>
              <w:t>.</w:t>
            </w:r>
            <w:r w:rsidRPr="00E853FD">
              <w:rPr>
                <w:rFonts w:eastAsia="標楷體"/>
              </w:rPr>
              <w:t>研究生物多樣性國際發展趨勢（例如名古屋議定書之遺傳資源取得與惠益均享）及國家政策，自然保護區（生態保護區）之劃設及解編原理、原則及落實管理。</w:t>
            </w:r>
          </w:p>
        </w:tc>
      </w:tr>
      <w:tr w:rsidR="00E853FD" w:rsidRPr="00002346" w:rsidTr="00651D7C">
        <w:trPr>
          <w:jc w:val="center"/>
        </w:trPr>
        <w:tc>
          <w:tcPr>
            <w:tcW w:w="1242" w:type="dxa"/>
            <w:tcBorders>
              <w:top w:val="single" w:sz="4" w:space="0" w:color="auto"/>
              <w:bottom w:val="nil"/>
            </w:tcBorders>
            <w:tcMar>
              <w:top w:w="0" w:type="dxa"/>
              <w:left w:w="108" w:type="dxa"/>
              <w:bottom w:w="0" w:type="dxa"/>
              <w:right w:w="108" w:type="dxa"/>
            </w:tcMar>
          </w:tcPr>
          <w:p w:rsidR="00E853FD" w:rsidRPr="00002346" w:rsidRDefault="0073150B" w:rsidP="00651D7C">
            <w:pPr>
              <w:snapToGrid w:val="0"/>
              <w:jc w:val="both"/>
              <w:rPr>
                <w:rFonts w:eastAsia="標楷體"/>
                <w:strike/>
              </w:rPr>
            </w:pPr>
            <w:r>
              <w:rPr>
                <w:rFonts w:eastAsia="標楷體" w:hint="eastAsia"/>
              </w:rPr>
              <w:lastRenderedPageBreak/>
              <w:t>L</w:t>
            </w:r>
            <w:r w:rsidR="00E853FD" w:rsidRPr="00002346">
              <w:rPr>
                <w:rFonts w:eastAsia="標楷體"/>
              </w:rPr>
              <w:t>.</w:t>
            </w:r>
            <w:r w:rsidR="00E853FD" w:rsidRPr="00002346">
              <w:rPr>
                <w:rFonts w:eastAsia="標楷體"/>
              </w:rPr>
              <w:t>產業轉型</w:t>
            </w:r>
          </w:p>
        </w:tc>
        <w:tc>
          <w:tcPr>
            <w:tcW w:w="3544" w:type="dxa"/>
            <w:tcMar>
              <w:top w:w="0" w:type="dxa"/>
              <w:left w:w="108" w:type="dxa"/>
              <w:bottom w:w="0" w:type="dxa"/>
              <w:right w:w="108" w:type="dxa"/>
            </w:tcMar>
          </w:tcPr>
          <w:p w:rsidR="00E853FD" w:rsidRPr="00002346" w:rsidRDefault="0073150B" w:rsidP="0073150B">
            <w:pPr>
              <w:widowControl/>
              <w:snapToGrid w:val="0"/>
              <w:jc w:val="both"/>
              <w:rPr>
                <w:rFonts w:eastAsia="標楷體"/>
                <w:strike/>
              </w:rPr>
            </w:pPr>
            <w:r>
              <w:rPr>
                <w:rFonts w:eastAsia="標楷體" w:hint="eastAsia"/>
              </w:rPr>
              <w:t>L</w:t>
            </w:r>
            <w:r w:rsidR="00E853FD" w:rsidRPr="00002346">
              <w:rPr>
                <w:rFonts w:eastAsia="標楷體"/>
              </w:rPr>
              <w:t>.1.</w:t>
            </w:r>
            <w:r w:rsidR="00E853FD" w:rsidRPr="00002346">
              <w:rPr>
                <w:rFonts w:eastAsia="標楷體"/>
              </w:rPr>
              <w:t>建構資源循環型社會之相關研究</w:t>
            </w:r>
          </w:p>
        </w:tc>
        <w:tc>
          <w:tcPr>
            <w:tcW w:w="9781" w:type="dxa"/>
          </w:tcPr>
          <w:p w:rsidR="00E853FD" w:rsidRPr="00002346" w:rsidRDefault="00E853FD" w:rsidP="0072236C">
            <w:pPr>
              <w:widowControl/>
              <w:snapToGrid w:val="0"/>
              <w:spacing w:beforeLines="50" w:before="183"/>
              <w:rPr>
                <w:rFonts w:eastAsia="標楷體"/>
              </w:rPr>
            </w:pPr>
            <w:r w:rsidRPr="00002346">
              <w:rPr>
                <w:rFonts w:eastAsia="標楷體"/>
              </w:rPr>
              <w:t>研究目的：</w:t>
            </w:r>
          </w:p>
          <w:p w:rsidR="00E853FD" w:rsidRPr="00002346" w:rsidRDefault="00E853FD" w:rsidP="00406775">
            <w:pPr>
              <w:pStyle w:val="11"/>
              <w:ind w:leftChars="0" w:left="0"/>
              <w:rPr>
                <w:rFonts w:ascii="Times New Roman" w:eastAsia="標楷體" w:hAnsi="Times New Roman"/>
                <w:kern w:val="0"/>
              </w:rPr>
            </w:pPr>
            <w:r w:rsidRPr="00002346">
              <w:rPr>
                <w:rFonts w:ascii="Times New Roman" w:eastAsia="標楷體" w:hAnsi="Times New Roman"/>
                <w:szCs w:val="24"/>
                <w:lang w:val="zh-TW"/>
              </w:rPr>
              <w:t xml:space="preserve">    </w:t>
            </w:r>
            <w:r w:rsidRPr="00002346">
              <w:rPr>
                <w:rFonts w:ascii="Times New Roman" w:eastAsia="標楷體" w:hAnsi="Times New Roman"/>
              </w:rPr>
              <w:t>以系統性的方法分析人類產業活動、消費行為、社會經濟體系和環境生態間之連結，探求物質與資源循環、能源之管理與最適化，在生產端推行綠色設計與清潔生產，並推動改變傳統消費模式，訂定地區性或國家性的永續生產與綠色消費實行機制，兼顧環境、社會、經濟上的發展，建構資源循環型社會，以達能源與資源永續、環境永續、及生態永續之目標。</w:t>
            </w:r>
          </w:p>
          <w:p w:rsidR="00E853FD" w:rsidRPr="00002346" w:rsidRDefault="00E853FD" w:rsidP="0072236C">
            <w:pPr>
              <w:pStyle w:val="11"/>
              <w:widowControl/>
              <w:snapToGrid w:val="0"/>
              <w:spacing w:beforeLines="50" w:before="183"/>
              <w:ind w:leftChars="0" w:left="0"/>
              <w:rPr>
                <w:rFonts w:ascii="Times New Roman" w:eastAsia="標楷體" w:hAnsi="Times New Roman"/>
                <w:kern w:val="0"/>
                <w:szCs w:val="24"/>
              </w:rPr>
            </w:pPr>
            <w:r w:rsidRPr="00002346">
              <w:rPr>
                <w:rFonts w:ascii="Times New Roman" w:eastAsia="標楷體" w:hAnsi="Times New Roman"/>
                <w:kern w:val="0"/>
                <w:szCs w:val="24"/>
              </w:rPr>
              <w:t>研究方向：</w:t>
            </w:r>
          </w:p>
          <w:p w:rsidR="00E853FD" w:rsidRPr="00002346" w:rsidRDefault="00E853FD" w:rsidP="006267EE">
            <w:pPr>
              <w:widowControl/>
              <w:snapToGrid w:val="0"/>
              <w:ind w:left="173" w:hangingChars="72" w:hanging="173"/>
              <w:rPr>
                <w:rFonts w:eastAsia="標楷體"/>
              </w:rPr>
            </w:pPr>
            <w:r w:rsidRPr="00002346">
              <w:rPr>
                <w:rFonts w:eastAsia="標楷體"/>
              </w:rPr>
              <w:t>1.</w:t>
            </w:r>
            <w:r w:rsidRPr="00002346">
              <w:rPr>
                <w:rFonts w:eastAsia="標楷體"/>
              </w:rPr>
              <w:t>探討產業生態化鏈結</w:t>
            </w:r>
            <w:r w:rsidRPr="00002346">
              <w:rPr>
                <w:rFonts w:eastAsia="標楷體"/>
              </w:rPr>
              <w:t>(</w:t>
            </w:r>
            <w:r w:rsidRPr="00002346">
              <w:rPr>
                <w:rFonts w:eastAsia="標楷體"/>
              </w:rPr>
              <w:t>如生態工業區</w:t>
            </w:r>
            <w:r w:rsidRPr="00002346">
              <w:rPr>
                <w:rFonts w:eastAsia="標楷體"/>
              </w:rPr>
              <w:t>)</w:t>
            </w:r>
            <w:r w:rsidRPr="00002346">
              <w:rPr>
                <w:rFonts w:eastAsia="標楷體"/>
              </w:rPr>
              <w:t>及資源循環</w:t>
            </w:r>
            <w:r w:rsidRPr="00002346">
              <w:rPr>
                <w:rFonts w:eastAsia="標楷體"/>
              </w:rPr>
              <w:t>/</w:t>
            </w:r>
            <w:r w:rsidRPr="00002346">
              <w:rPr>
                <w:rFonts w:eastAsia="標楷體"/>
              </w:rPr>
              <w:t>節約型社會之規劃與運作策略，包括永續綠色技術之評估工具與指標之研究與建立。</w:t>
            </w:r>
          </w:p>
          <w:p w:rsidR="00E853FD" w:rsidRPr="00002346" w:rsidRDefault="00E853FD" w:rsidP="006267EE">
            <w:pPr>
              <w:widowControl/>
              <w:snapToGrid w:val="0"/>
              <w:ind w:left="173" w:hangingChars="72" w:hanging="173"/>
              <w:rPr>
                <w:rFonts w:eastAsia="標楷體"/>
              </w:rPr>
            </w:pPr>
            <w:r w:rsidRPr="00002346">
              <w:rPr>
                <w:rFonts w:eastAsia="標楷體"/>
              </w:rPr>
              <w:t>2.</w:t>
            </w:r>
            <w:r w:rsidRPr="00002346">
              <w:rPr>
                <w:rFonts w:eastAsia="標楷體"/>
              </w:rPr>
              <w:t>探討永續物資管理技術與系統，以及能源流分析與節能潛勢及技術開發，及其環境改善和產業經濟加值效益評估。</w:t>
            </w:r>
          </w:p>
          <w:p w:rsidR="00E853FD" w:rsidRPr="00002346" w:rsidRDefault="00E853FD" w:rsidP="00067B86">
            <w:pPr>
              <w:widowControl/>
              <w:snapToGrid w:val="0"/>
              <w:ind w:left="182" w:hangingChars="76" w:hanging="182"/>
              <w:rPr>
                <w:rFonts w:eastAsia="標楷體"/>
              </w:rPr>
            </w:pPr>
            <w:r w:rsidRPr="00002346">
              <w:rPr>
                <w:rFonts w:eastAsia="標楷體"/>
              </w:rPr>
              <w:t>3.</w:t>
            </w:r>
            <w:r w:rsidRPr="00002346">
              <w:rPr>
                <w:rFonts w:eastAsia="標楷體"/>
              </w:rPr>
              <w:t>探討我國建立循環型社會經濟體系之要素與策略，研究比較我國與先進國家推動資源循環型社會之作法、障礙與因應對策，並研議適合國情之循環型綠色經濟社會之相關制度與法規。</w:t>
            </w:r>
          </w:p>
          <w:p w:rsidR="00E853FD" w:rsidRPr="00002346" w:rsidRDefault="00E853FD" w:rsidP="00067B86">
            <w:pPr>
              <w:widowControl/>
              <w:snapToGrid w:val="0"/>
              <w:ind w:left="182" w:hangingChars="76" w:hanging="182"/>
              <w:rPr>
                <w:rFonts w:eastAsia="標楷體"/>
              </w:rPr>
            </w:pPr>
            <w:r w:rsidRPr="00002346">
              <w:rPr>
                <w:rFonts w:eastAsia="標楷體"/>
              </w:rPr>
              <w:t>4.</w:t>
            </w:r>
            <w:r w:rsidRPr="00002346">
              <w:rPr>
                <w:rFonts w:eastAsia="標楷體"/>
              </w:rPr>
              <w:t>探討資源循環型社會之目標達成績效評估方式，並建立相關準則。</w:t>
            </w:r>
          </w:p>
          <w:p w:rsidR="00E853FD" w:rsidRPr="00002346" w:rsidRDefault="00E853FD" w:rsidP="00067B86">
            <w:pPr>
              <w:widowControl/>
              <w:snapToGrid w:val="0"/>
              <w:ind w:left="182" w:hangingChars="76" w:hanging="182"/>
              <w:rPr>
                <w:rFonts w:eastAsia="標楷體"/>
              </w:rPr>
            </w:pPr>
            <w:r w:rsidRPr="00002346">
              <w:rPr>
                <w:rFonts w:eastAsia="標楷體"/>
              </w:rPr>
              <w:t>5.</w:t>
            </w:r>
            <w:r w:rsidRPr="00002346">
              <w:rPr>
                <w:rFonts w:eastAsia="標楷體"/>
              </w:rPr>
              <w:t>探討建立資源循環型社會可資利用的經濟與技術手段</w:t>
            </w:r>
            <w:r w:rsidRPr="00002346">
              <w:rPr>
                <w:rFonts w:eastAsia="標楷體"/>
              </w:rPr>
              <w:t xml:space="preserve"> (</w:t>
            </w:r>
            <w:r w:rsidRPr="00002346">
              <w:rPr>
                <w:rFonts w:eastAsia="標楷體"/>
              </w:rPr>
              <w:t>例如「環境雙紅利技術」（</w:t>
            </w:r>
            <w:r w:rsidRPr="00002346">
              <w:rPr>
                <w:rFonts w:eastAsia="標楷體"/>
              </w:rPr>
              <w:t>Environmental double dividend technology</w:t>
            </w:r>
            <w:r w:rsidRPr="00002346">
              <w:rPr>
                <w:rFonts w:eastAsia="標楷體"/>
              </w:rPr>
              <w:t>）</w:t>
            </w:r>
            <w:r w:rsidRPr="00002346">
              <w:rPr>
                <w:rFonts w:eastAsia="標楷體"/>
              </w:rPr>
              <w:t>)</w:t>
            </w:r>
            <w:r w:rsidRPr="00002346">
              <w:rPr>
                <w:rFonts w:eastAsia="標楷體"/>
              </w:rPr>
              <w:t>，使技術之開發兼具減低溫室氣體及資源節約</w:t>
            </w:r>
            <w:r w:rsidRPr="00002346">
              <w:rPr>
                <w:rFonts w:eastAsia="標楷體"/>
              </w:rPr>
              <w:t>/</w:t>
            </w:r>
            <w:r w:rsidRPr="00002346">
              <w:rPr>
                <w:rFonts w:eastAsia="標楷體"/>
              </w:rPr>
              <w:t>循環雙重效益，而技術之應用可以建構具低碳及資源循環之雙紅利社會。</w:t>
            </w:r>
          </w:p>
          <w:p w:rsidR="00E853FD" w:rsidRPr="00002346" w:rsidRDefault="00E853FD" w:rsidP="00C47CAE">
            <w:pPr>
              <w:snapToGrid w:val="0"/>
              <w:ind w:left="211" w:hangingChars="88" w:hanging="211"/>
              <w:rPr>
                <w:rFonts w:eastAsia="標楷體"/>
                <w:bCs/>
                <w:strike/>
              </w:rPr>
            </w:pPr>
            <w:r w:rsidRPr="00002346">
              <w:rPr>
                <w:rFonts w:eastAsia="標楷體"/>
              </w:rPr>
              <w:t>6.</w:t>
            </w:r>
            <w:r w:rsidRPr="00002346">
              <w:rPr>
                <w:rFonts w:eastAsia="標楷體"/>
              </w:rPr>
              <w:t>評析我國政策或資源變動對循環系統之衝擊，依目前之相關法規或草案</w:t>
            </w:r>
            <w:r w:rsidRPr="00002346">
              <w:rPr>
                <w:rFonts w:eastAsia="標楷體"/>
              </w:rPr>
              <w:t>(</w:t>
            </w:r>
            <w:r w:rsidRPr="00002346">
              <w:rPr>
                <w:rFonts w:eastAsia="標楷體"/>
              </w:rPr>
              <w:t>例如資源循環利用法</w:t>
            </w:r>
            <w:r w:rsidRPr="00002346">
              <w:rPr>
                <w:rFonts w:eastAsia="標楷體"/>
              </w:rPr>
              <w:t>(</w:t>
            </w:r>
            <w:r w:rsidRPr="00002346">
              <w:rPr>
                <w:rFonts w:eastAsia="標楷體"/>
              </w:rPr>
              <w:t>草案</w:t>
            </w:r>
            <w:r w:rsidRPr="00002346">
              <w:rPr>
                <w:rFonts w:eastAsia="標楷體"/>
              </w:rPr>
              <w:t>)</w:t>
            </w:r>
            <w:r w:rsidRPr="00002346">
              <w:rPr>
                <w:rFonts w:eastAsia="標楷體"/>
              </w:rPr>
              <w:t>、</w:t>
            </w:r>
            <w:r w:rsidRPr="00002346">
              <w:rPr>
                <w:rFonts w:eastAsia="標楷體"/>
                <w:kern w:val="0"/>
              </w:rPr>
              <w:t>溫室氣體減量法</w:t>
            </w:r>
            <w:r w:rsidRPr="00002346">
              <w:rPr>
                <w:rFonts w:eastAsia="標楷體"/>
              </w:rPr>
              <w:t>(</w:t>
            </w:r>
            <w:r w:rsidRPr="00002346">
              <w:rPr>
                <w:rFonts w:eastAsia="標楷體"/>
              </w:rPr>
              <w:t>草案</w:t>
            </w:r>
            <w:r w:rsidRPr="00002346">
              <w:rPr>
                <w:rFonts w:eastAsia="標楷體"/>
              </w:rPr>
              <w:t>)</w:t>
            </w:r>
            <w:r w:rsidRPr="00002346">
              <w:rPr>
                <w:rFonts w:eastAsia="標楷體"/>
                <w:kern w:val="0"/>
              </w:rPr>
              <w:t>、能源管理法、再生能源發展條例、能源稅</w:t>
            </w:r>
            <w:r w:rsidRPr="00002346">
              <w:rPr>
                <w:rFonts w:eastAsia="標楷體"/>
                <w:kern w:val="0"/>
              </w:rPr>
              <w:t>(</w:t>
            </w:r>
            <w:r w:rsidRPr="00002346">
              <w:rPr>
                <w:rFonts w:eastAsia="標楷體"/>
                <w:kern w:val="0"/>
              </w:rPr>
              <w:t>草案</w:t>
            </w:r>
            <w:r w:rsidRPr="00002346">
              <w:rPr>
                <w:rFonts w:eastAsia="標楷體"/>
                <w:kern w:val="0"/>
              </w:rPr>
              <w:t>)</w:t>
            </w:r>
            <w:r w:rsidRPr="00002346">
              <w:rPr>
                <w:rFonts w:eastAsia="標楷體"/>
              </w:rPr>
              <w:t>等</w:t>
            </w:r>
            <w:r w:rsidRPr="00002346">
              <w:rPr>
                <w:rFonts w:eastAsia="標楷體"/>
              </w:rPr>
              <w:t>)</w:t>
            </w:r>
            <w:r w:rsidRPr="00002346">
              <w:rPr>
                <w:rFonts w:eastAsia="標楷體"/>
              </w:rPr>
              <w:t>，評析建立資源循環型社會之潛在利弊，並以案例討論方式研議可能之解決方案。</w:t>
            </w:r>
          </w:p>
        </w:tc>
      </w:tr>
      <w:tr w:rsidR="00E853FD" w:rsidRPr="00002346" w:rsidTr="00651D7C">
        <w:trPr>
          <w:jc w:val="center"/>
        </w:trPr>
        <w:tc>
          <w:tcPr>
            <w:tcW w:w="1242" w:type="dxa"/>
            <w:tcBorders>
              <w:top w:val="nil"/>
              <w:bottom w:val="nil"/>
            </w:tcBorders>
            <w:tcMar>
              <w:top w:w="0" w:type="dxa"/>
              <w:left w:w="108" w:type="dxa"/>
              <w:bottom w:w="0" w:type="dxa"/>
              <w:right w:w="108" w:type="dxa"/>
            </w:tcMar>
          </w:tcPr>
          <w:p w:rsidR="00E853FD" w:rsidRPr="00002346" w:rsidRDefault="0073150B" w:rsidP="0073150B">
            <w:pPr>
              <w:widowControl/>
              <w:snapToGrid w:val="0"/>
              <w:jc w:val="both"/>
              <w:rPr>
                <w:rFonts w:eastAsia="標楷體"/>
              </w:rPr>
            </w:pPr>
            <w:r>
              <w:rPr>
                <w:rFonts w:eastAsia="標楷體" w:hint="eastAsia"/>
              </w:rPr>
              <w:lastRenderedPageBreak/>
              <w:t>L</w:t>
            </w:r>
            <w:r w:rsidR="00E853FD" w:rsidRPr="00002346">
              <w:rPr>
                <w:rFonts w:eastAsia="標楷體"/>
              </w:rPr>
              <w:t>.</w:t>
            </w:r>
            <w:r w:rsidR="00E853FD" w:rsidRPr="00002346">
              <w:rPr>
                <w:rFonts w:eastAsia="標楷體"/>
              </w:rPr>
              <w:t>產業轉型</w:t>
            </w:r>
          </w:p>
        </w:tc>
        <w:tc>
          <w:tcPr>
            <w:tcW w:w="3544" w:type="dxa"/>
            <w:tcMar>
              <w:top w:w="0" w:type="dxa"/>
              <w:left w:w="108" w:type="dxa"/>
              <w:bottom w:w="0" w:type="dxa"/>
              <w:right w:w="108" w:type="dxa"/>
            </w:tcMar>
          </w:tcPr>
          <w:p w:rsidR="00E853FD" w:rsidRPr="00002346" w:rsidRDefault="0073150B" w:rsidP="00651D7C">
            <w:pPr>
              <w:widowControl/>
              <w:snapToGrid w:val="0"/>
              <w:jc w:val="both"/>
              <w:rPr>
                <w:rFonts w:eastAsia="標楷體"/>
                <w:strike/>
              </w:rPr>
            </w:pPr>
            <w:r>
              <w:rPr>
                <w:rFonts w:eastAsia="標楷體" w:hint="eastAsia"/>
              </w:rPr>
              <w:t>L</w:t>
            </w:r>
            <w:r w:rsidR="00E853FD" w:rsidRPr="00002346">
              <w:rPr>
                <w:rFonts w:eastAsia="標楷體"/>
              </w:rPr>
              <w:t>.2.</w:t>
            </w:r>
            <w:r w:rsidR="00E853FD" w:rsidRPr="00002346">
              <w:rPr>
                <w:rFonts w:eastAsia="標楷體"/>
              </w:rPr>
              <w:t>產業結構調整、升級與國家永續發展政策</w:t>
            </w:r>
          </w:p>
        </w:tc>
        <w:tc>
          <w:tcPr>
            <w:tcW w:w="9781" w:type="dxa"/>
          </w:tcPr>
          <w:p w:rsidR="00E853FD" w:rsidRPr="00002346" w:rsidRDefault="00E853FD" w:rsidP="0072236C">
            <w:pPr>
              <w:widowControl/>
              <w:snapToGrid w:val="0"/>
              <w:spacing w:beforeLines="50" w:before="183"/>
              <w:rPr>
                <w:rFonts w:eastAsia="標楷體"/>
              </w:rPr>
            </w:pPr>
            <w:r w:rsidRPr="00002346">
              <w:rPr>
                <w:rFonts w:eastAsia="標楷體"/>
              </w:rPr>
              <w:t>研究目的：</w:t>
            </w:r>
          </w:p>
          <w:p w:rsidR="00E853FD" w:rsidRPr="00002346" w:rsidRDefault="00E853FD" w:rsidP="00C47CAE">
            <w:pPr>
              <w:pStyle w:val="11"/>
              <w:ind w:leftChars="0" w:left="26" w:firstLineChars="179" w:firstLine="430"/>
              <w:rPr>
                <w:rFonts w:ascii="Times New Roman" w:eastAsia="標楷體" w:hAnsi="Times New Roman"/>
                <w:szCs w:val="24"/>
              </w:rPr>
            </w:pPr>
            <w:r w:rsidRPr="00002346">
              <w:rPr>
                <w:rFonts w:ascii="Times New Roman" w:eastAsia="標楷體" w:hAnsi="Times New Roman"/>
              </w:rPr>
              <w:t>為因應全球環境變遷對人類所帶來之衝擊，我國於進行下一波的產業發展政策規劃時，必須從以經濟成長為考量重點的思維模式，改而思考並進行典範轉移</w:t>
            </w:r>
            <w:r w:rsidRPr="00002346">
              <w:rPr>
                <w:rFonts w:ascii="Times New Roman" w:eastAsia="標楷體" w:hAnsi="Times New Roman"/>
              </w:rPr>
              <w:t>(paradigm shift)</w:t>
            </w:r>
            <w:r w:rsidRPr="00002346">
              <w:rPr>
                <w:rFonts w:ascii="Times New Roman" w:eastAsia="標楷體" w:hAnsi="Times New Roman"/>
              </w:rPr>
              <w:t>、制度轉型</w:t>
            </w:r>
            <w:r w:rsidRPr="00002346">
              <w:rPr>
                <w:rFonts w:ascii="Times New Roman" w:eastAsia="標楷體" w:hAnsi="Times New Roman"/>
              </w:rPr>
              <w:t>(institutional transition)</w:t>
            </w:r>
            <w:r w:rsidRPr="00002346">
              <w:rPr>
                <w:rFonts w:ascii="Times New Roman" w:eastAsia="標楷體" w:hAnsi="Times New Roman"/>
              </w:rPr>
              <w:t>及結構轉變</w:t>
            </w:r>
            <w:r w:rsidRPr="00002346">
              <w:rPr>
                <w:rFonts w:ascii="Times New Roman" w:eastAsia="標楷體" w:hAnsi="Times New Roman"/>
              </w:rPr>
              <w:t>(structural change)</w:t>
            </w:r>
            <w:r w:rsidRPr="00002346">
              <w:rPr>
                <w:rFonts w:ascii="Times New Roman" w:eastAsia="標楷體" w:hAnsi="Times New Roman"/>
              </w:rPr>
              <w:t>之可能性，致力於產業轉型</w:t>
            </w:r>
            <w:r w:rsidRPr="00002346">
              <w:rPr>
                <w:rFonts w:ascii="Times New Roman" w:eastAsia="標楷體" w:hAnsi="Times New Roman"/>
              </w:rPr>
              <w:t>(industrial Transformation)</w:t>
            </w:r>
            <w:r w:rsidRPr="00002346">
              <w:rPr>
                <w:rFonts w:ascii="Times New Roman" w:eastAsia="標楷體" w:hAnsi="Times New Roman"/>
              </w:rPr>
              <w:t>與永續發展之相互影響探討。此外，於獎勵及扶植新興產業的同時，對於既有產業的輔導轉型以因應國際潮流，更是永續發展能否成功之重要關鍵。以上種種研究課題不僅關係我國產業之競爭力，更為我國在經濟發展下得以維繫環境社會永續的關鍵。</w:t>
            </w:r>
          </w:p>
          <w:p w:rsidR="00E853FD" w:rsidRPr="00002346" w:rsidRDefault="00E853FD" w:rsidP="0072236C">
            <w:pPr>
              <w:pStyle w:val="11"/>
              <w:widowControl/>
              <w:snapToGrid w:val="0"/>
              <w:spacing w:beforeLines="50" w:before="183"/>
              <w:ind w:leftChars="0" w:left="0"/>
              <w:rPr>
                <w:rFonts w:ascii="Times New Roman" w:eastAsia="標楷體" w:hAnsi="Times New Roman"/>
                <w:szCs w:val="24"/>
              </w:rPr>
            </w:pPr>
            <w:r w:rsidRPr="00002346">
              <w:rPr>
                <w:rFonts w:ascii="Times New Roman" w:eastAsia="標楷體" w:hAnsi="Times New Roman"/>
                <w:szCs w:val="24"/>
              </w:rPr>
              <w:t>研究方向：</w:t>
            </w:r>
          </w:p>
          <w:p w:rsidR="00E853FD" w:rsidRPr="00002346" w:rsidRDefault="00E853FD" w:rsidP="00067B86">
            <w:pPr>
              <w:widowControl/>
              <w:snapToGrid w:val="0"/>
              <w:ind w:left="182" w:hangingChars="76" w:hanging="182"/>
              <w:rPr>
                <w:rFonts w:eastAsia="標楷體"/>
              </w:rPr>
            </w:pPr>
            <w:r w:rsidRPr="00002346">
              <w:rPr>
                <w:rFonts w:eastAsia="標楷體"/>
              </w:rPr>
              <w:t>1.</w:t>
            </w:r>
            <w:r w:rsidRPr="00002346">
              <w:rPr>
                <w:rFonts w:eastAsia="標楷體"/>
              </w:rPr>
              <w:t>依據</w:t>
            </w:r>
            <w:r w:rsidRPr="00002346">
              <w:rPr>
                <w:rFonts w:eastAsia="標楷體"/>
              </w:rPr>
              <w:t>Rio+20</w:t>
            </w:r>
            <w:r w:rsidRPr="00002346">
              <w:rPr>
                <w:rFonts w:eastAsia="標楷體"/>
              </w:rPr>
              <w:t>所提出的</w:t>
            </w:r>
            <w:r w:rsidRPr="00002346">
              <w:rPr>
                <w:rFonts w:eastAsia="標楷體"/>
              </w:rPr>
              <w:t xml:space="preserve"> Future Earth</w:t>
            </w:r>
            <w:r w:rsidRPr="00002346">
              <w:rPr>
                <w:rFonts w:eastAsia="標楷體"/>
              </w:rPr>
              <w:t>計畫，以永續發展與消除貧窮為背景之綠色經濟思維，可以案例討論方式，由科學家與相關利益關係人共同定義與解決全球變遷相關課題與問題，並進而檢視我國經濟發展與產業轉型或升級之國家發展策略性研究。</w:t>
            </w:r>
          </w:p>
          <w:p w:rsidR="00E853FD" w:rsidRPr="00002346" w:rsidRDefault="00E853FD" w:rsidP="00067B86">
            <w:pPr>
              <w:widowControl/>
              <w:snapToGrid w:val="0"/>
              <w:ind w:left="182" w:hangingChars="76" w:hanging="182"/>
              <w:rPr>
                <w:rFonts w:eastAsia="標楷體"/>
              </w:rPr>
            </w:pPr>
            <w:r w:rsidRPr="00002346">
              <w:rPr>
                <w:rFonts w:eastAsia="標楷體"/>
              </w:rPr>
              <w:t>2.</w:t>
            </w:r>
            <w:r w:rsidRPr="00002346">
              <w:rPr>
                <w:rFonts w:eastAsia="標楷體"/>
              </w:rPr>
              <w:t>分析國外因應氣候變遷與區域發展之相關產業政策、策略規劃及調適作法，並據以檢討國內整體經濟與產業發展策略因應氣候變遷之應有調適，探討以安全環境、生態、經濟、社會等面向，研究國內產業結構優化技術</w:t>
            </w:r>
            <w:r w:rsidRPr="00002346">
              <w:rPr>
                <w:rFonts w:eastAsia="標楷體"/>
              </w:rPr>
              <w:t>/</w:t>
            </w:r>
            <w:r w:rsidRPr="00002346">
              <w:rPr>
                <w:rFonts w:eastAsia="標楷體"/>
              </w:rPr>
              <w:t>策略，使產業發展可與我國永續能源和環境資源管理政策密切接軌。</w:t>
            </w:r>
          </w:p>
          <w:p w:rsidR="00E853FD" w:rsidRPr="00002346" w:rsidRDefault="00E853FD" w:rsidP="00067B86">
            <w:pPr>
              <w:widowControl/>
              <w:snapToGrid w:val="0"/>
              <w:ind w:left="182" w:hangingChars="76" w:hanging="182"/>
              <w:rPr>
                <w:rFonts w:eastAsia="標楷體"/>
              </w:rPr>
            </w:pPr>
            <w:r w:rsidRPr="00002346">
              <w:rPr>
                <w:rFonts w:eastAsia="標楷體"/>
              </w:rPr>
              <w:t>3.</w:t>
            </w:r>
            <w:r w:rsidRPr="00002346">
              <w:rPr>
                <w:rFonts w:eastAsia="標楷體"/>
              </w:rPr>
              <w:t>研究企業環境管理，以及與企業永續相關整合型議題，如企業社會責任</w:t>
            </w:r>
            <w:r w:rsidRPr="00002346">
              <w:rPr>
                <w:rFonts w:eastAsia="標楷體"/>
              </w:rPr>
              <w:t>(CSR)</w:t>
            </w:r>
            <w:r w:rsidRPr="00002346">
              <w:rPr>
                <w:rFonts w:eastAsia="標楷體"/>
              </w:rPr>
              <w:t>、碳足跡、碳中和、水足跡、生態足跡</w:t>
            </w:r>
            <w:r w:rsidRPr="00002346">
              <w:rPr>
                <w:rFonts w:eastAsia="標楷體"/>
              </w:rPr>
              <w:t>(Ecological footprint, EF)</w:t>
            </w:r>
            <w:r w:rsidRPr="00002346">
              <w:rPr>
                <w:rFonts w:eastAsia="標楷體"/>
              </w:rPr>
              <w:t>、森林資源永續利用認證</w:t>
            </w:r>
            <w:r w:rsidRPr="00002346">
              <w:rPr>
                <w:rFonts w:eastAsia="標楷體"/>
              </w:rPr>
              <w:t>(</w:t>
            </w:r>
            <w:r w:rsidRPr="00002346">
              <w:rPr>
                <w:rFonts w:eastAsia="標楷體"/>
              </w:rPr>
              <w:t>如</w:t>
            </w:r>
            <w:r w:rsidRPr="00002346">
              <w:rPr>
                <w:rFonts w:eastAsia="標楷體"/>
              </w:rPr>
              <w:t>:FSC)</w:t>
            </w:r>
            <w:r w:rsidRPr="00002346">
              <w:rPr>
                <w:rFonts w:eastAsia="標楷體"/>
              </w:rPr>
              <w:t>、公平貿易</w:t>
            </w:r>
            <w:r w:rsidRPr="00002346">
              <w:rPr>
                <w:rFonts w:eastAsia="標楷體"/>
              </w:rPr>
              <w:t>(Fair Trade)</w:t>
            </w:r>
            <w:r w:rsidRPr="00002346">
              <w:rPr>
                <w:rFonts w:eastAsia="標楷體"/>
              </w:rPr>
              <w:t>、承載容量（</w:t>
            </w:r>
            <w:r w:rsidRPr="00002346">
              <w:rPr>
                <w:rFonts w:eastAsia="標楷體"/>
              </w:rPr>
              <w:t>carrying capacity</w:t>
            </w:r>
            <w:r w:rsidRPr="00002346">
              <w:rPr>
                <w:rFonts w:eastAsia="標楷體"/>
              </w:rPr>
              <w:t>）與量能建構（</w:t>
            </w:r>
            <w:r w:rsidRPr="00002346">
              <w:rPr>
                <w:rFonts w:eastAsia="標楷體"/>
              </w:rPr>
              <w:t>capacity building</w:t>
            </w:r>
            <w:r w:rsidRPr="00002346">
              <w:rPr>
                <w:rFonts w:eastAsia="標楷體"/>
              </w:rPr>
              <w:t>）等兼顧社會面、經濟面、環境面與生態面之綠色經濟相關整合研究。</w:t>
            </w:r>
          </w:p>
          <w:p w:rsidR="00E853FD" w:rsidRPr="00002346" w:rsidRDefault="00E853FD" w:rsidP="00067B86">
            <w:pPr>
              <w:widowControl/>
              <w:snapToGrid w:val="0"/>
              <w:ind w:left="182" w:hangingChars="76" w:hanging="182"/>
              <w:rPr>
                <w:rFonts w:eastAsia="標楷體"/>
              </w:rPr>
            </w:pPr>
            <w:r w:rsidRPr="00002346">
              <w:rPr>
                <w:rFonts w:eastAsia="標楷體"/>
              </w:rPr>
              <w:t>4.</w:t>
            </w:r>
            <w:r w:rsidRPr="00002346">
              <w:rPr>
                <w:rFonts w:eastAsia="標楷體"/>
              </w:rPr>
              <w:t>探討以製程觀點建立產業耗能指標，據以評析我國現有主要產業之耗能差異，並研提適合的永續產業發展方向及策略。</w:t>
            </w:r>
          </w:p>
          <w:p w:rsidR="00E853FD" w:rsidRPr="00002346" w:rsidRDefault="00E853FD" w:rsidP="00C47CAE">
            <w:pPr>
              <w:pStyle w:val="11"/>
              <w:ind w:leftChars="0" w:left="211" w:hangingChars="88" w:hanging="211"/>
              <w:rPr>
                <w:rFonts w:ascii="Times New Roman" w:eastAsia="標楷體" w:hAnsi="Times New Roman"/>
                <w:strike/>
                <w:szCs w:val="24"/>
              </w:rPr>
            </w:pPr>
            <w:r w:rsidRPr="00002346">
              <w:rPr>
                <w:rFonts w:ascii="Times New Roman" w:eastAsia="標楷體" w:hAnsi="Times New Roman"/>
              </w:rPr>
              <w:t>5.</w:t>
            </w:r>
            <w:r w:rsidRPr="00002346">
              <w:rPr>
                <w:rFonts w:ascii="Times New Roman" w:eastAsia="標楷體" w:hAnsi="Times New Roman"/>
              </w:rPr>
              <w:t>評析我國政策或資源變動對產業結構之影響，依目前之相關法規或草案</w:t>
            </w:r>
            <w:r w:rsidRPr="00002346">
              <w:rPr>
                <w:rFonts w:ascii="Times New Roman" w:eastAsia="標楷體" w:hAnsi="Times New Roman"/>
              </w:rPr>
              <w:t>(</w:t>
            </w:r>
            <w:r w:rsidRPr="00002346">
              <w:rPr>
                <w:rFonts w:ascii="Times New Roman" w:eastAsia="標楷體" w:hAnsi="Times New Roman"/>
              </w:rPr>
              <w:t>例如資源循環利用法</w:t>
            </w:r>
            <w:r w:rsidRPr="00002346">
              <w:rPr>
                <w:rFonts w:ascii="Times New Roman" w:eastAsia="標楷體" w:hAnsi="Times New Roman"/>
              </w:rPr>
              <w:t>(</w:t>
            </w:r>
            <w:r w:rsidRPr="00002346">
              <w:rPr>
                <w:rFonts w:ascii="Times New Roman" w:eastAsia="標楷體" w:hAnsi="Times New Roman"/>
              </w:rPr>
              <w:t>草案</w:t>
            </w:r>
            <w:r w:rsidRPr="00002346">
              <w:rPr>
                <w:rFonts w:ascii="Times New Roman" w:eastAsia="標楷體" w:hAnsi="Times New Roman"/>
              </w:rPr>
              <w:t>)</w:t>
            </w:r>
            <w:r w:rsidRPr="00002346">
              <w:rPr>
                <w:rFonts w:ascii="Times New Roman" w:eastAsia="標楷體" w:hAnsi="Times New Roman"/>
              </w:rPr>
              <w:t>、</w:t>
            </w:r>
            <w:r w:rsidRPr="00002346">
              <w:rPr>
                <w:rFonts w:ascii="Times New Roman" w:eastAsia="標楷體" w:hAnsi="Times New Roman"/>
                <w:kern w:val="0"/>
              </w:rPr>
              <w:t>溫室氣體減量法</w:t>
            </w:r>
            <w:r w:rsidRPr="00002346">
              <w:rPr>
                <w:rFonts w:ascii="Times New Roman" w:eastAsia="標楷體" w:hAnsi="Times New Roman"/>
              </w:rPr>
              <w:t>(</w:t>
            </w:r>
            <w:r w:rsidRPr="00002346">
              <w:rPr>
                <w:rFonts w:ascii="Times New Roman" w:eastAsia="標楷體" w:hAnsi="Times New Roman"/>
              </w:rPr>
              <w:t>草案</w:t>
            </w:r>
            <w:r w:rsidRPr="00002346">
              <w:rPr>
                <w:rFonts w:ascii="Times New Roman" w:eastAsia="標楷體" w:hAnsi="Times New Roman"/>
              </w:rPr>
              <w:t>)</w:t>
            </w:r>
            <w:r w:rsidRPr="00002346">
              <w:rPr>
                <w:rFonts w:ascii="Times New Roman" w:eastAsia="標楷體" w:hAnsi="Times New Roman"/>
                <w:kern w:val="0"/>
              </w:rPr>
              <w:t>、能源管理法、再生能源發展條例、能源稅</w:t>
            </w:r>
            <w:r w:rsidRPr="00002346">
              <w:rPr>
                <w:rFonts w:ascii="Times New Roman" w:eastAsia="標楷體" w:hAnsi="Times New Roman"/>
                <w:kern w:val="0"/>
              </w:rPr>
              <w:t>(</w:t>
            </w:r>
            <w:r w:rsidRPr="00002346">
              <w:rPr>
                <w:rFonts w:ascii="Times New Roman" w:eastAsia="標楷體" w:hAnsi="Times New Roman"/>
                <w:kern w:val="0"/>
              </w:rPr>
              <w:t>草案</w:t>
            </w:r>
            <w:r w:rsidRPr="00002346">
              <w:rPr>
                <w:rFonts w:ascii="Times New Roman" w:eastAsia="標楷體" w:hAnsi="Times New Roman"/>
                <w:kern w:val="0"/>
              </w:rPr>
              <w:t>)</w:t>
            </w:r>
            <w:r w:rsidRPr="00002346">
              <w:rPr>
                <w:rFonts w:ascii="Times New Roman" w:eastAsia="標楷體" w:hAnsi="Times New Roman"/>
              </w:rPr>
              <w:t>等</w:t>
            </w:r>
            <w:r w:rsidRPr="00002346">
              <w:rPr>
                <w:rFonts w:ascii="Times New Roman" w:eastAsia="標楷體" w:hAnsi="Times New Roman"/>
              </w:rPr>
              <w:t>)</w:t>
            </w:r>
            <w:r w:rsidRPr="00002346">
              <w:rPr>
                <w:rFonts w:ascii="Times New Roman" w:eastAsia="標楷體" w:hAnsi="Times New Roman"/>
              </w:rPr>
              <w:t>，評析產業結構調整或升級，以符合永續發展政策之潛在利弊，並以特定產業案例進行討論分析。</w:t>
            </w:r>
          </w:p>
        </w:tc>
      </w:tr>
      <w:tr w:rsidR="00E853FD" w:rsidRPr="00002346" w:rsidTr="00651D7C">
        <w:trPr>
          <w:jc w:val="center"/>
        </w:trPr>
        <w:tc>
          <w:tcPr>
            <w:tcW w:w="1242" w:type="dxa"/>
            <w:tcBorders>
              <w:top w:val="nil"/>
              <w:bottom w:val="nil"/>
            </w:tcBorders>
          </w:tcPr>
          <w:p w:rsidR="00E853FD" w:rsidRPr="00002346" w:rsidRDefault="0073150B" w:rsidP="0073150B">
            <w:pPr>
              <w:widowControl/>
              <w:snapToGrid w:val="0"/>
              <w:jc w:val="both"/>
              <w:rPr>
                <w:rFonts w:eastAsia="標楷體"/>
                <w:strike/>
              </w:rPr>
            </w:pPr>
            <w:r>
              <w:rPr>
                <w:rFonts w:eastAsia="標楷體" w:hint="eastAsia"/>
              </w:rPr>
              <w:t>L</w:t>
            </w:r>
            <w:r w:rsidR="00E853FD" w:rsidRPr="00002346">
              <w:rPr>
                <w:rFonts w:eastAsia="標楷體"/>
              </w:rPr>
              <w:t>.</w:t>
            </w:r>
            <w:r w:rsidR="00E853FD" w:rsidRPr="00002346">
              <w:rPr>
                <w:rFonts w:eastAsia="標楷體"/>
              </w:rPr>
              <w:t>產業轉型</w:t>
            </w:r>
          </w:p>
        </w:tc>
        <w:tc>
          <w:tcPr>
            <w:tcW w:w="3544" w:type="dxa"/>
            <w:tcMar>
              <w:top w:w="0" w:type="dxa"/>
              <w:left w:w="108" w:type="dxa"/>
              <w:bottom w:w="0" w:type="dxa"/>
              <w:right w:w="108" w:type="dxa"/>
            </w:tcMar>
          </w:tcPr>
          <w:p w:rsidR="00E853FD" w:rsidRPr="00002346" w:rsidRDefault="0073150B" w:rsidP="0073150B">
            <w:pPr>
              <w:widowControl/>
              <w:snapToGrid w:val="0"/>
              <w:jc w:val="both"/>
              <w:rPr>
                <w:rFonts w:eastAsia="標楷體"/>
                <w:strike/>
              </w:rPr>
            </w:pPr>
            <w:r>
              <w:rPr>
                <w:rFonts w:eastAsia="標楷體" w:hint="eastAsia"/>
              </w:rPr>
              <w:t>L</w:t>
            </w:r>
            <w:r w:rsidR="00E853FD" w:rsidRPr="00002346">
              <w:rPr>
                <w:rFonts w:eastAsia="標楷體"/>
              </w:rPr>
              <w:t>.3.</w:t>
            </w:r>
            <w:r w:rsidR="00E853FD" w:rsidRPr="00002346">
              <w:rPr>
                <w:rFonts w:eastAsia="標楷體"/>
              </w:rPr>
              <w:t>產業綠色技術相關研究</w:t>
            </w:r>
          </w:p>
        </w:tc>
        <w:tc>
          <w:tcPr>
            <w:tcW w:w="9781" w:type="dxa"/>
          </w:tcPr>
          <w:p w:rsidR="00E853FD" w:rsidRPr="00002346" w:rsidRDefault="00E853FD" w:rsidP="0072236C">
            <w:pPr>
              <w:widowControl/>
              <w:snapToGrid w:val="0"/>
              <w:spacing w:beforeLines="50" w:before="183"/>
              <w:rPr>
                <w:rFonts w:eastAsia="標楷體"/>
              </w:rPr>
            </w:pPr>
            <w:r w:rsidRPr="00002346">
              <w:rPr>
                <w:rFonts w:eastAsia="標楷體"/>
              </w:rPr>
              <w:t>研究目的：</w:t>
            </w:r>
          </w:p>
          <w:p w:rsidR="00E853FD" w:rsidRPr="00002346" w:rsidRDefault="00E853FD" w:rsidP="0087306E">
            <w:pPr>
              <w:widowControl/>
              <w:snapToGrid w:val="0"/>
              <w:ind w:firstLineChars="200" w:firstLine="480"/>
              <w:rPr>
                <w:rFonts w:eastAsia="標楷體"/>
              </w:rPr>
            </w:pPr>
            <w:r w:rsidRPr="00002346">
              <w:rPr>
                <w:rFonts w:eastAsia="標楷體"/>
              </w:rPr>
              <w:t>隨著生產技術的進步，加上各式產品的推陳出新，產品廢棄物逐年不斷地增加，大量成長的廢棄物已經造成環境上的負擔。近年來由於環境法規的設立，廠商必須生產環境友好產品以</w:t>
            </w:r>
            <w:r w:rsidRPr="00002346">
              <w:rPr>
                <w:rFonts w:eastAsia="標楷體"/>
              </w:rPr>
              <w:lastRenderedPageBreak/>
              <w:t>滿足市場需求。在此背景之下，開發產業綠色科技成了解決問題的方法之一。產業綠色科技，包含：「綠色設計」、「清潔生產」、「加值循環」、「減量去毒」、「綠色消費」、「綠色運輸」、「綠色評估」、「綠色建築」及「綠色工程」等，研究及整合綠色技術與產品設計、消費意願評估、環境法規、污染預防、清潔生產、新能源科技及環保科技等跨領域技術，以提供產業整合性之綠色力與環保技術，提升產業綠色生產力，實施有效率簡化製程並降低對環境影響的程序，兼顧經濟發展、環境保護及永續能源資源利用，為落實國家永續發展的決定性關鍵步驟。</w:t>
            </w:r>
          </w:p>
          <w:p w:rsidR="00E853FD" w:rsidRPr="00002346" w:rsidRDefault="00E853FD" w:rsidP="0072236C">
            <w:pPr>
              <w:widowControl/>
              <w:snapToGrid w:val="0"/>
              <w:spacing w:beforeLines="50" w:before="183"/>
              <w:rPr>
                <w:rFonts w:eastAsia="標楷體"/>
              </w:rPr>
            </w:pPr>
            <w:r w:rsidRPr="00002346">
              <w:rPr>
                <w:rFonts w:eastAsia="標楷體"/>
              </w:rPr>
              <w:t>研究方向：</w:t>
            </w:r>
          </w:p>
          <w:p w:rsidR="00E853FD" w:rsidRPr="00002346" w:rsidRDefault="00E853FD" w:rsidP="001F270B">
            <w:pPr>
              <w:widowControl/>
              <w:snapToGrid w:val="0"/>
              <w:ind w:left="182" w:hangingChars="76" w:hanging="182"/>
              <w:rPr>
                <w:rFonts w:eastAsia="標楷體"/>
              </w:rPr>
            </w:pPr>
            <w:r w:rsidRPr="00002346">
              <w:rPr>
                <w:rFonts w:eastAsia="標楷體"/>
              </w:rPr>
              <w:t>1.</w:t>
            </w:r>
            <w:r w:rsidRPr="00002346">
              <w:rPr>
                <w:rFonts w:eastAsia="標楷體"/>
              </w:rPr>
              <w:t>綠色生產技術之研發</w:t>
            </w:r>
            <w:r w:rsidRPr="00002346">
              <w:rPr>
                <w:rFonts w:eastAsia="標楷體"/>
              </w:rPr>
              <w:t>(</w:t>
            </w:r>
            <w:r w:rsidRPr="00002346">
              <w:rPr>
                <w:rFonts w:eastAsia="標楷體"/>
              </w:rPr>
              <w:t>包括降低製程污染及節能減碳技術</w:t>
            </w:r>
            <w:r w:rsidRPr="00002346">
              <w:rPr>
                <w:rFonts w:eastAsia="標楷體"/>
              </w:rPr>
              <w:t>)</w:t>
            </w:r>
            <w:r w:rsidRPr="00002346">
              <w:rPr>
                <w:rFonts w:eastAsia="標楷體"/>
              </w:rPr>
              <w:t>，及其對環境改善與產業經濟之效益評估。</w:t>
            </w:r>
          </w:p>
          <w:p w:rsidR="00E853FD" w:rsidRPr="00002346" w:rsidRDefault="00E853FD" w:rsidP="001F270B">
            <w:pPr>
              <w:widowControl/>
              <w:snapToGrid w:val="0"/>
              <w:ind w:left="182" w:hangingChars="76" w:hanging="182"/>
              <w:rPr>
                <w:rFonts w:eastAsia="標楷體"/>
              </w:rPr>
            </w:pPr>
            <w:r w:rsidRPr="00002346">
              <w:rPr>
                <w:rFonts w:eastAsia="標楷體"/>
              </w:rPr>
              <w:t>2.</w:t>
            </w:r>
            <w:r w:rsidRPr="00002346">
              <w:rPr>
                <w:rFonts w:eastAsia="標楷體"/>
              </w:rPr>
              <w:t>因應氣候變遷調適之工程科技研發，並研究應用策略及其對環境改善和產業經濟之效益評估。</w:t>
            </w:r>
          </w:p>
          <w:p w:rsidR="00E853FD" w:rsidRPr="00002346" w:rsidRDefault="00E853FD" w:rsidP="001F270B">
            <w:pPr>
              <w:widowControl/>
              <w:snapToGrid w:val="0"/>
              <w:ind w:left="182" w:hangingChars="76" w:hanging="182"/>
              <w:rPr>
                <w:rFonts w:eastAsia="標楷體"/>
              </w:rPr>
            </w:pPr>
            <w:r w:rsidRPr="00002346">
              <w:rPr>
                <w:rFonts w:eastAsia="標楷體"/>
              </w:rPr>
              <w:t>3.</w:t>
            </w:r>
            <w:r w:rsidRPr="00002346">
              <w:rPr>
                <w:rFonts w:eastAsia="標楷體"/>
              </w:rPr>
              <w:t>發展綠色合成方法與催化反應製程</w:t>
            </w:r>
            <w:r w:rsidRPr="00002346">
              <w:rPr>
                <w:rFonts w:eastAsia="標楷體"/>
              </w:rPr>
              <w:t>(</w:t>
            </w:r>
            <w:r w:rsidRPr="00002346">
              <w:rPr>
                <w:rFonts w:eastAsia="標楷體"/>
              </w:rPr>
              <w:t>包括光化學反應基本方法與原理、太陽光之吸收與能量轉換、尖端先進技術、環境可分解性材料的研發、二氧化碳再利用等</w:t>
            </w:r>
            <w:r w:rsidRPr="00002346">
              <w:rPr>
                <w:rFonts w:eastAsia="標楷體"/>
              </w:rPr>
              <w:t xml:space="preserve">) </w:t>
            </w:r>
            <w:r w:rsidRPr="00002346">
              <w:rPr>
                <w:rFonts w:eastAsia="標楷體"/>
              </w:rPr>
              <w:t>，以及其對環境改善和產業經濟加值效益評估。</w:t>
            </w:r>
          </w:p>
          <w:p w:rsidR="00E853FD" w:rsidRPr="00002346" w:rsidRDefault="00E853FD" w:rsidP="001F270B">
            <w:pPr>
              <w:widowControl/>
              <w:snapToGrid w:val="0"/>
              <w:ind w:left="182" w:hangingChars="76" w:hanging="182"/>
              <w:rPr>
                <w:rFonts w:eastAsia="標楷體"/>
              </w:rPr>
            </w:pPr>
            <w:r w:rsidRPr="00002346">
              <w:rPr>
                <w:rFonts w:eastAsia="標楷體"/>
              </w:rPr>
              <w:t>4.</w:t>
            </w:r>
            <w:r w:rsidRPr="00002346">
              <w:rPr>
                <w:rFonts w:eastAsia="標楷體"/>
              </w:rPr>
              <w:t>研究永續產品的設計方法，包括為回收而設計</w:t>
            </w:r>
            <w:r w:rsidRPr="00002346">
              <w:rPr>
                <w:rFonts w:eastAsia="標楷體"/>
              </w:rPr>
              <w:t>(design for recycle)</w:t>
            </w:r>
            <w:r w:rsidRPr="00002346">
              <w:rPr>
                <w:rFonts w:eastAsia="標楷體"/>
              </w:rPr>
              <w:t>、為再利用而設計</w:t>
            </w:r>
            <w:r w:rsidRPr="00002346">
              <w:rPr>
                <w:rFonts w:eastAsia="標楷體"/>
              </w:rPr>
              <w:t>(design for reuse)</w:t>
            </w:r>
            <w:r w:rsidRPr="00002346">
              <w:rPr>
                <w:rFonts w:eastAsia="標楷體"/>
              </w:rPr>
              <w:t>、為減量而設計</w:t>
            </w:r>
            <w:r w:rsidRPr="00002346">
              <w:rPr>
                <w:rFonts w:eastAsia="標楷體"/>
              </w:rPr>
              <w:t>(design for reduce)</w:t>
            </w:r>
            <w:r w:rsidRPr="00002346">
              <w:rPr>
                <w:rFonts w:eastAsia="標楷體"/>
              </w:rPr>
              <w:t>、為拆卸而設計</w:t>
            </w:r>
            <w:r w:rsidRPr="00002346">
              <w:rPr>
                <w:rFonts w:eastAsia="標楷體"/>
              </w:rPr>
              <w:t>(design for disassembly)</w:t>
            </w:r>
            <w:r w:rsidRPr="00002346">
              <w:rPr>
                <w:rFonts w:eastAsia="標楷體"/>
              </w:rPr>
              <w:t>等，以及產品之開發必要性評估方法之建立、兼顧市場需求與環境規範之產品綠色設計系統及製造技術之研發，以及其對環境改善和產業經濟加值效益評估。</w:t>
            </w:r>
          </w:p>
          <w:p w:rsidR="00E853FD" w:rsidRPr="00002346" w:rsidRDefault="00E853FD" w:rsidP="001F270B">
            <w:pPr>
              <w:widowControl/>
              <w:snapToGrid w:val="0"/>
              <w:ind w:left="182" w:hangingChars="76" w:hanging="182"/>
              <w:rPr>
                <w:rFonts w:eastAsia="標楷體"/>
              </w:rPr>
            </w:pPr>
            <w:r w:rsidRPr="00002346">
              <w:rPr>
                <w:rFonts w:eastAsia="標楷體"/>
              </w:rPr>
              <w:t>5.</w:t>
            </w:r>
            <w:r w:rsidRPr="00002346">
              <w:rPr>
                <w:rFonts w:eastAsia="標楷體"/>
              </w:rPr>
              <w:t>研究永續綠色能源之使用與開發，其包括台灣地區可為綠色能源之資材，如：廢木屑、農業廢棄物、廢污泥、廚餘、廢溶劑及廢熱等，引導使用於替代能源，需考慮之環保、社會及經濟面之衝擊與整合策略。</w:t>
            </w:r>
          </w:p>
          <w:p w:rsidR="00E853FD" w:rsidRPr="00002346" w:rsidRDefault="00E853FD" w:rsidP="00D845E3">
            <w:pPr>
              <w:widowControl/>
              <w:snapToGrid w:val="0"/>
              <w:ind w:left="211" w:hangingChars="88" w:hanging="211"/>
              <w:rPr>
                <w:rFonts w:eastAsia="標楷體"/>
                <w:strike/>
              </w:rPr>
            </w:pPr>
            <w:r w:rsidRPr="00002346">
              <w:rPr>
                <w:rFonts w:eastAsia="標楷體"/>
              </w:rPr>
              <w:t>6.</w:t>
            </w:r>
            <w:r w:rsidRPr="00002346">
              <w:rPr>
                <w:rFonts w:eastAsia="標楷體"/>
              </w:rPr>
              <w:t>資源循環與回收再利用技術之研發，並研究與建置資源再利用指標系統，以評估資源循環與回收再利用的有效性。</w:t>
            </w:r>
          </w:p>
        </w:tc>
      </w:tr>
      <w:tr w:rsidR="00E853FD" w:rsidRPr="00002346" w:rsidTr="00651D7C">
        <w:trPr>
          <w:jc w:val="center"/>
        </w:trPr>
        <w:tc>
          <w:tcPr>
            <w:tcW w:w="1242" w:type="dxa"/>
            <w:tcBorders>
              <w:top w:val="nil"/>
              <w:bottom w:val="nil"/>
            </w:tcBorders>
          </w:tcPr>
          <w:p w:rsidR="00E853FD" w:rsidRPr="00002346" w:rsidRDefault="0073150B" w:rsidP="0073150B">
            <w:pPr>
              <w:widowControl/>
              <w:snapToGrid w:val="0"/>
              <w:jc w:val="both"/>
              <w:rPr>
                <w:rFonts w:eastAsia="標楷體"/>
                <w:strike/>
              </w:rPr>
            </w:pPr>
            <w:r>
              <w:rPr>
                <w:rFonts w:eastAsia="標楷體" w:hint="eastAsia"/>
              </w:rPr>
              <w:lastRenderedPageBreak/>
              <w:t>L</w:t>
            </w:r>
            <w:r w:rsidR="00E853FD" w:rsidRPr="00002346">
              <w:rPr>
                <w:rFonts w:eastAsia="標楷體"/>
              </w:rPr>
              <w:t>.</w:t>
            </w:r>
            <w:r w:rsidR="00E853FD" w:rsidRPr="00002346">
              <w:rPr>
                <w:rFonts w:eastAsia="標楷體"/>
              </w:rPr>
              <w:t>產業轉型</w:t>
            </w:r>
          </w:p>
        </w:tc>
        <w:tc>
          <w:tcPr>
            <w:tcW w:w="3544" w:type="dxa"/>
            <w:tcMar>
              <w:top w:w="0" w:type="dxa"/>
              <w:left w:w="108" w:type="dxa"/>
              <w:bottom w:w="0" w:type="dxa"/>
              <w:right w:w="108" w:type="dxa"/>
            </w:tcMar>
          </w:tcPr>
          <w:p w:rsidR="00E853FD" w:rsidRPr="00002346" w:rsidRDefault="0073150B" w:rsidP="0073150B">
            <w:pPr>
              <w:widowControl/>
              <w:snapToGrid w:val="0"/>
              <w:jc w:val="both"/>
              <w:rPr>
                <w:rFonts w:eastAsia="標楷體"/>
                <w:strike/>
              </w:rPr>
            </w:pPr>
            <w:r>
              <w:rPr>
                <w:rFonts w:eastAsia="標楷體" w:hint="eastAsia"/>
              </w:rPr>
              <w:t>L</w:t>
            </w:r>
            <w:r w:rsidR="00E853FD" w:rsidRPr="00002346">
              <w:rPr>
                <w:rFonts w:eastAsia="標楷體"/>
              </w:rPr>
              <w:t>.4.</w:t>
            </w:r>
            <w:r w:rsidR="00E853FD" w:rsidRPr="00002346">
              <w:rPr>
                <w:rFonts w:eastAsia="標楷體"/>
              </w:rPr>
              <w:t>工業災害防治及應變技術研究</w:t>
            </w:r>
          </w:p>
        </w:tc>
        <w:tc>
          <w:tcPr>
            <w:tcW w:w="9781" w:type="dxa"/>
          </w:tcPr>
          <w:p w:rsidR="00E853FD" w:rsidRPr="00002346" w:rsidRDefault="00E853FD" w:rsidP="0072236C">
            <w:pPr>
              <w:widowControl/>
              <w:snapToGrid w:val="0"/>
              <w:spacing w:beforeLines="50" w:before="183"/>
              <w:rPr>
                <w:rFonts w:eastAsia="標楷體"/>
              </w:rPr>
            </w:pPr>
            <w:r w:rsidRPr="00002346">
              <w:rPr>
                <w:rFonts w:eastAsia="標楷體"/>
              </w:rPr>
              <w:t>研究目的：</w:t>
            </w:r>
          </w:p>
          <w:p w:rsidR="00E853FD" w:rsidRPr="00002346" w:rsidRDefault="00E853FD" w:rsidP="0087306E">
            <w:pPr>
              <w:widowControl/>
              <w:snapToGrid w:val="0"/>
              <w:ind w:firstLineChars="200" w:firstLine="480"/>
              <w:rPr>
                <w:rFonts w:eastAsia="標楷體"/>
              </w:rPr>
            </w:pPr>
            <w:r w:rsidRPr="00002346">
              <w:rPr>
                <w:rFonts w:eastAsia="標楷體"/>
              </w:rPr>
              <w:t>隨著工業發展的進步，各項工業產品種類繁多，且其生產製程日益複雜，其中不乏牽涉有害或危險物質與化學品，一旦發生不可預期的災害時，其即時的應變措施與後續的處理應對，都會對國人的生命安全及生態環境造成極大的衝擊。尤其是化學工業製程，具有高度歧異性，且產品與原料都可能具有危險性，若沒有適當的監控與防護措施，發生任何不可預期的災害都會造成對國人生命健康與生活環境極大的傷害。因此工業災害防制及應變技術的發展，需完善</w:t>
            </w:r>
            <w:r w:rsidRPr="00002346">
              <w:rPr>
                <w:rFonts w:eastAsia="標楷體"/>
              </w:rPr>
              <w:lastRenderedPageBreak/>
              <w:t>且有效地建立，以大幅降低工業災害發生的機會，並對於日後萬一不幸發生工業災害事件時，提供一定的緩衝與應變能力，並能藉由事先對於災害預警與防制之研究，提供未來處理類似工業安全與災害事件的參考與依據。</w:t>
            </w:r>
          </w:p>
          <w:p w:rsidR="00E853FD" w:rsidRPr="00002346" w:rsidRDefault="00E853FD" w:rsidP="0072236C">
            <w:pPr>
              <w:widowControl/>
              <w:snapToGrid w:val="0"/>
              <w:spacing w:beforeLines="50" w:before="183"/>
              <w:rPr>
                <w:rFonts w:eastAsia="標楷體"/>
              </w:rPr>
            </w:pPr>
            <w:r w:rsidRPr="00002346">
              <w:rPr>
                <w:rFonts w:eastAsia="標楷體"/>
              </w:rPr>
              <w:t>研究方向：</w:t>
            </w:r>
          </w:p>
          <w:p w:rsidR="00E853FD" w:rsidRPr="00C47CAE" w:rsidRDefault="00E853FD" w:rsidP="00C47CAE">
            <w:pPr>
              <w:widowControl/>
              <w:snapToGrid w:val="0"/>
              <w:ind w:left="173" w:hangingChars="72" w:hanging="173"/>
              <w:rPr>
                <w:rFonts w:eastAsia="標楷體"/>
              </w:rPr>
            </w:pPr>
            <w:r>
              <w:rPr>
                <w:rFonts w:eastAsia="標楷體" w:hint="eastAsia"/>
              </w:rPr>
              <w:t>1.</w:t>
            </w:r>
            <w:r w:rsidRPr="00C47CAE">
              <w:rPr>
                <w:rFonts w:eastAsia="標楷體"/>
              </w:rPr>
              <w:t>化學工廠廠外安全管控平台建立</w:t>
            </w:r>
            <w:r w:rsidRPr="00C47CAE">
              <w:rPr>
                <w:rFonts w:eastAsia="標楷體"/>
              </w:rPr>
              <w:t xml:space="preserve">: </w:t>
            </w:r>
            <w:r w:rsidRPr="00C47CAE">
              <w:rPr>
                <w:rFonts w:eastAsia="標楷體"/>
              </w:rPr>
              <w:t>目前多數的化學相關工廠之廠內安全管控都有一定的認知，而政府相關單位對於廠房內之安全都有著嚴密的監控與應變方式，但是對於廠房外的安全管控似乎尚無深入探討，因此希望能研究建立一個廠外的安全控管平台，包括</w:t>
            </w:r>
            <w:r w:rsidRPr="00C47CAE">
              <w:rPr>
                <w:rFonts w:eastAsia="標楷體"/>
              </w:rPr>
              <w:t>(1)</w:t>
            </w:r>
            <w:r w:rsidRPr="00C47CAE">
              <w:rPr>
                <w:rFonts w:eastAsia="標楷體"/>
              </w:rPr>
              <w:t>各類型化學槽車，運送與相關安全措施與檢驗，</w:t>
            </w:r>
            <w:r w:rsidRPr="00C47CAE">
              <w:rPr>
                <w:rFonts w:eastAsia="標楷體"/>
              </w:rPr>
              <w:t>(2)</w:t>
            </w:r>
            <w:r w:rsidRPr="00C47CAE">
              <w:rPr>
                <w:rFonts w:eastAsia="標楷體"/>
              </w:rPr>
              <w:t>管線輸送管控，抽查，維護與相關資料的保存，以及</w:t>
            </w:r>
            <w:r w:rsidRPr="00C47CAE">
              <w:rPr>
                <w:rFonts w:eastAsia="標楷體"/>
              </w:rPr>
              <w:t>(3)</w:t>
            </w:r>
            <w:r w:rsidRPr="00C47CAE">
              <w:rPr>
                <w:rFonts w:eastAsia="標楷體"/>
              </w:rPr>
              <w:t>若發生意外後的緊急應變流程與處理方式。此外，還需積極開發特定化學品洩漏或逸散之定時定點自動偵測與監控技術，以及高效率安全維護技術等。</w:t>
            </w:r>
          </w:p>
          <w:p w:rsidR="00E853FD" w:rsidRPr="00C47CAE" w:rsidRDefault="00E853FD" w:rsidP="00C47CAE">
            <w:pPr>
              <w:widowControl/>
              <w:snapToGrid w:val="0"/>
              <w:ind w:left="173" w:hangingChars="72" w:hanging="173"/>
              <w:rPr>
                <w:rFonts w:eastAsia="標楷體"/>
              </w:rPr>
            </w:pPr>
            <w:r>
              <w:rPr>
                <w:rFonts w:eastAsia="標楷體" w:hint="eastAsia"/>
              </w:rPr>
              <w:t>2.</w:t>
            </w:r>
            <w:r w:rsidRPr="00C47CAE">
              <w:rPr>
                <w:rFonts w:eastAsia="標楷體"/>
              </w:rPr>
              <w:t>化學輸送管線的防腐蝕與檢驗方式</w:t>
            </w:r>
            <w:r w:rsidRPr="00C47CAE">
              <w:rPr>
                <w:rFonts w:eastAsia="標楷體"/>
              </w:rPr>
              <w:t xml:space="preserve">: </w:t>
            </w:r>
            <w:r w:rsidRPr="00C47CAE">
              <w:rPr>
                <w:rFonts w:eastAsia="標楷體"/>
              </w:rPr>
              <w:t>由於工廠管線輸送的流體，基本上都具有一定的腐蝕性，尤其在高壓輸送狀況下對於管線而言都具有相當的傷害性，因此日常的維護檢修相當的重要，包括檢測頻率以及如何追蹤可能發生問題的管線與後續處理流程。此外，高科技檢測方法與防腐蝕管路材料與元件之開發與設計等，亦是重要的研究方向。</w:t>
            </w:r>
          </w:p>
          <w:p w:rsidR="00E853FD" w:rsidRPr="00C47CAE" w:rsidRDefault="00E853FD" w:rsidP="00C47CAE">
            <w:pPr>
              <w:widowControl/>
              <w:snapToGrid w:val="0"/>
              <w:ind w:left="173" w:hangingChars="72" w:hanging="173"/>
              <w:rPr>
                <w:rFonts w:eastAsia="標楷體"/>
              </w:rPr>
            </w:pPr>
            <w:r>
              <w:rPr>
                <w:rFonts w:eastAsia="標楷體" w:hint="eastAsia"/>
              </w:rPr>
              <w:t>3.</w:t>
            </w:r>
            <w:r w:rsidRPr="00C47CAE">
              <w:rPr>
                <w:rFonts w:eastAsia="標楷體"/>
              </w:rPr>
              <w:t>建立環境化學災害緊急應變專責處理中心</w:t>
            </w:r>
            <w:r w:rsidRPr="00C47CAE">
              <w:rPr>
                <w:rFonts w:eastAsia="標楷體"/>
              </w:rPr>
              <w:t xml:space="preserve">: </w:t>
            </w:r>
            <w:r w:rsidRPr="00C47CAE">
              <w:rPr>
                <w:rFonts w:eastAsia="標楷體"/>
              </w:rPr>
              <w:t>由於化學工廠所牽涉的化學品種類繁雜，後續的緊急應變處理越型複雜，已非傳統消防救災方式與設備可以處理，因此需藉由國外經驗，探討與研究成立化學災害緊急應變中心之可能性與相關處理機制。</w:t>
            </w:r>
          </w:p>
          <w:p w:rsidR="00E853FD" w:rsidRPr="00C47CAE" w:rsidRDefault="00E853FD" w:rsidP="00C47CAE">
            <w:pPr>
              <w:widowControl/>
              <w:snapToGrid w:val="0"/>
              <w:ind w:left="173" w:hangingChars="72" w:hanging="173"/>
              <w:rPr>
                <w:rFonts w:eastAsia="標楷體"/>
              </w:rPr>
            </w:pPr>
            <w:r>
              <w:rPr>
                <w:rFonts w:eastAsia="標楷體" w:hint="eastAsia"/>
              </w:rPr>
              <w:t>4.</w:t>
            </w:r>
            <w:r w:rsidRPr="00C47CAE">
              <w:rPr>
                <w:rFonts w:eastAsia="標楷體"/>
              </w:rPr>
              <w:t>緩衝綠帶的設立研究</w:t>
            </w:r>
            <w:r w:rsidRPr="00C47CAE">
              <w:rPr>
                <w:rFonts w:eastAsia="標楷體"/>
              </w:rPr>
              <w:t xml:space="preserve">: </w:t>
            </w:r>
            <w:r w:rsidRPr="00C47CAE">
              <w:rPr>
                <w:rFonts w:eastAsia="標楷體"/>
              </w:rPr>
              <w:t>目前許多工業區內的化學災害發生後，對於環境與當地居民往往造成極大的傷害與困擾，究其原因似乎與工業區都太接近人口稠密區有關，台灣地狹人稠，實也難以找到一合適規劃的專屬地區，因此緩衝綠帶的設立就極為重要。除了需要有景觀上的考量，更重要的是藉由監測綠帶內的化學物質分布以及生物多樣性變化，可適當地反應該地區工業污染發生的可能性，也可降低發生工業災害後對於居民的直接衝擊，因此研究方向包括綠帶內動、植物甚至生態池的設立與研究，以及設置的位置、所需面積以及生態多樣性的監測方式與技術等。</w:t>
            </w:r>
          </w:p>
        </w:tc>
      </w:tr>
      <w:tr w:rsidR="00E853FD" w:rsidRPr="00002346" w:rsidTr="00651D7C">
        <w:trPr>
          <w:jc w:val="center"/>
        </w:trPr>
        <w:tc>
          <w:tcPr>
            <w:tcW w:w="1242" w:type="dxa"/>
            <w:tcBorders>
              <w:top w:val="single" w:sz="4" w:space="0" w:color="auto"/>
              <w:bottom w:val="single" w:sz="4" w:space="0" w:color="auto"/>
            </w:tcBorders>
            <w:tcMar>
              <w:top w:w="0" w:type="dxa"/>
              <w:left w:w="108" w:type="dxa"/>
              <w:bottom w:w="0" w:type="dxa"/>
              <w:right w:w="108" w:type="dxa"/>
            </w:tcMar>
          </w:tcPr>
          <w:p w:rsidR="00E853FD" w:rsidRPr="00002346" w:rsidRDefault="0073150B" w:rsidP="0073150B">
            <w:pPr>
              <w:widowControl/>
              <w:snapToGrid w:val="0"/>
              <w:jc w:val="both"/>
              <w:rPr>
                <w:rFonts w:eastAsia="標楷體"/>
              </w:rPr>
            </w:pPr>
            <w:r>
              <w:rPr>
                <w:rFonts w:eastAsia="標楷體" w:hint="eastAsia"/>
              </w:rPr>
              <w:lastRenderedPageBreak/>
              <w:t>M</w:t>
            </w:r>
            <w:r w:rsidR="00E853FD" w:rsidRPr="00002346">
              <w:rPr>
                <w:rFonts w:eastAsia="標楷體"/>
              </w:rPr>
              <w:t>.</w:t>
            </w:r>
            <w:r w:rsidR="00E853FD" w:rsidRPr="00002346">
              <w:rPr>
                <w:rFonts w:eastAsia="標楷體"/>
              </w:rPr>
              <w:t>永續發展前瞻研究計畫</w:t>
            </w:r>
          </w:p>
        </w:tc>
        <w:tc>
          <w:tcPr>
            <w:tcW w:w="3544" w:type="dxa"/>
            <w:tcMar>
              <w:top w:w="0" w:type="dxa"/>
              <w:left w:w="108" w:type="dxa"/>
              <w:bottom w:w="0" w:type="dxa"/>
              <w:right w:w="108" w:type="dxa"/>
            </w:tcMar>
          </w:tcPr>
          <w:p w:rsidR="00E853FD" w:rsidRPr="00002346" w:rsidRDefault="0073150B" w:rsidP="00651D7C">
            <w:pPr>
              <w:widowControl/>
              <w:snapToGrid w:val="0"/>
              <w:jc w:val="both"/>
              <w:rPr>
                <w:rFonts w:eastAsia="標楷體"/>
              </w:rPr>
            </w:pPr>
            <w:r>
              <w:rPr>
                <w:rFonts w:eastAsia="標楷體" w:hint="eastAsia"/>
              </w:rPr>
              <w:t>M</w:t>
            </w:r>
            <w:r w:rsidR="00E853FD" w:rsidRPr="00002346">
              <w:rPr>
                <w:rFonts w:eastAsia="標楷體"/>
              </w:rPr>
              <w:t>.</w:t>
            </w:r>
            <w:r>
              <w:rPr>
                <w:rFonts w:eastAsia="標楷體" w:hint="eastAsia"/>
              </w:rPr>
              <w:t>1.</w:t>
            </w:r>
            <w:r w:rsidR="00E853FD" w:rsidRPr="00002346">
              <w:rPr>
                <w:rFonts w:eastAsia="標楷體"/>
              </w:rPr>
              <w:t>個別型永續發展前瞻研究計畫</w:t>
            </w:r>
          </w:p>
        </w:tc>
        <w:tc>
          <w:tcPr>
            <w:tcW w:w="9781" w:type="dxa"/>
          </w:tcPr>
          <w:p w:rsidR="001E1242" w:rsidRDefault="001E1242" w:rsidP="001E1242">
            <w:pPr>
              <w:widowControl/>
              <w:snapToGrid w:val="0"/>
              <w:rPr>
                <w:rFonts w:eastAsia="標楷體"/>
                <w:bCs/>
              </w:rPr>
            </w:pPr>
            <w:r w:rsidRPr="001E1242">
              <w:rPr>
                <w:rFonts w:eastAsia="標楷體" w:hint="eastAsia"/>
                <w:bCs/>
              </w:rPr>
              <w:t>1.</w:t>
            </w:r>
            <w:r w:rsidRPr="001E1242">
              <w:rPr>
                <w:rFonts w:eastAsia="標楷體" w:hint="eastAsia"/>
                <w:bCs/>
              </w:rPr>
              <w:t>限新進人員</w:t>
            </w:r>
            <w:r w:rsidRPr="00002346">
              <w:rPr>
                <w:rFonts w:eastAsia="標楷體"/>
                <w:bCs/>
              </w:rPr>
              <w:t>以個別型計畫申請</w:t>
            </w:r>
            <w:r w:rsidRPr="001E1242">
              <w:rPr>
                <w:rFonts w:eastAsia="標楷體" w:hint="eastAsia"/>
                <w:bCs/>
              </w:rPr>
              <w:t>。</w:t>
            </w:r>
          </w:p>
          <w:p w:rsidR="004A3781" w:rsidRPr="001E1242" w:rsidRDefault="004A3781" w:rsidP="001E1242">
            <w:pPr>
              <w:widowControl/>
              <w:snapToGrid w:val="0"/>
              <w:rPr>
                <w:rFonts w:eastAsia="標楷體"/>
                <w:bCs/>
              </w:rPr>
            </w:pPr>
            <w:r>
              <w:rPr>
                <w:rFonts w:eastAsia="標楷體" w:hint="eastAsia"/>
                <w:bCs/>
              </w:rPr>
              <w:t>2.</w:t>
            </w:r>
            <w:r w:rsidRPr="004A3781">
              <w:rPr>
                <w:rFonts w:eastAsia="標楷體" w:hint="eastAsia"/>
                <w:bCs/>
              </w:rPr>
              <w:t>新進人員資格係依本部補助專題研究計畫作業要點中「新進人員研究計畫」之規定。</w:t>
            </w:r>
          </w:p>
          <w:p w:rsidR="001E1242" w:rsidRPr="001E1242" w:rsidRDefault="004A3781" w:rsidP="001E1242">
            <w:pPr>
              <w:widowControl/>
              <w:snapToGrid w:val="0"/>
              <w:rPr>
                <w:rFonts w:eastAsia="標楷體"/>
                <w:bCs/>
              </w:rPr>
            </w:pPr>
            <w:r>
              <w:rPr>
                <w:rFonts w:eastAsia="標楷體" w:hint="eastAsia"/>
                <w:bCs/>
              </w:rPr>
              <w:t>3</w:t>
            </w:r>
            <w:r w:rsidR="001E1242" w:rsidRPr="001E1242">
              <w:rPr>
                <w:rFonts w:eastAsia="標楷體" w:hint="eastAsia"/>
                <w:bCs/>
              </w:rPr>
              <w:t>.</w:t>
            </w:r>
            <w:r w:rsidR="001E1242" w:rsidRPr="001E1242">
              <w:rPr>
                <w:rFonts w:eastAsia="標楷體" w:hint="eastAsia"/>
                <w:bCs/>
              </w:rPr>
              <w:t>本議題計畫申請書內容係以議題</w:t>
            </w:r>
            <w:r w:rsidR="001E1242" w:rsidRPr="001E1242">
              <w:rPr>
                <w:rFonts w:eastAsia="標楷體" w:hint="eastAsia"/>
                <w:bCs/>
              </w:rPr>
              <w:t>A-</w:t>
            </w:r>
            <w:r w:rsidR="0073150B">
              <w:rPr>
                <w:rFonts w:eastAsia="標楷體" w:hint="eastAsia"/>
                <w:bCs/>
              </w:rPr>
              <w:t>Ｌ</w:t>
            </w:r>
            <w:r w:rsidR="001E1242" w:rsidRPr="001E1242">
              <w:rPr>
                <w:rFonts w:eastAsia="標楷體" w:hint="eastAsia"/>
                <w:bCs/>
              </w:rPr>
              <w:t>中之研究方向為擬題方向。</w:t>
            </w:r>
          </w:p>
          <w:p w:rsidR="00E853FD" w:rsidRPr="00002346" w:rsidRDefault="004A3781" w:rsidP="0073150B">
            <w:pPr>
              <w:widowControl/>
              <w:snapToGrid w:val="0"/>
              <w:rPr>
                <w:rFonts w:eastAsia="標楷體"/>
                <w:strike/>
              </w:rPr>
            </w:pPr>
            <w:r>
              <w:rPr>
                <w:rFonts w:eastAsia="標楷體" w:hint="eastAsia"/>
                <w:bCs/>
              </w:rPr>
              <w:t>4</w:t>
            </w:r>
            <w:r w:rsidR="001E1242" w:rsidRPr="001E1242">
              <w:rPr>
                <w:rFonts w:eastAsia="標楷體" w:hint="eastAsia"/>
                <w:bCs/>
              </w:rPr>
              <w:t>.</w:t>
            </w:r>
            <w:r w:rsidR="001E1242" w:rsidRPr="001E1242">
              <w:rPr>
                <w:rFonts w:eastAsia="標楷體" w:hint="eastAsia"/>
                <w:bCs/>
              </w:rPr>
              <w:t>本議題之補助總額度以永續科學學門</w:t>
            </w:r>
            <w:r w:rsidR="0073150B">
              <w:rPr>
                <w:rFonts w:eastAsia="標楷體" w:hint="eastAsia"/>
                <w:bCs/>
              </w:rPr>
              <w:t>本</w:t>
            </w:r>
            <w:r w:rsidR="001E1242" w:rsidRPr="001E1242">
              <w:rPr>
                <w:rFonts w:eastAsia="標楷體" w:hint="eastAsia"/>
                <w:bCs/>
              </w:rPr>
              <w:t>年度專題研究計畫補助總經費額度之</w:t>
            </w:r>
            <w:r w:rsidR="001E1242" w:rsidRPr="001E1242">
              <w:rPr>
                <w:rFonts w:eastAsia="標楷體" w:hint="eastAsia"/>
                <w:bCs/>
              </w:rPr>
              <w:t>10%</w:t>
            </w:r>
            <w:r w:rsidR="001E1242" w:rsidRPr="001E1242">
              <w:rPr>
                <w:rFonts w:eastAsia="標楷體" w:hint="eastAsia"/>
                <w:bCs/>
              </w:rPr>
              <w:t>為限。</w:t>
            </w:r>
          </w:p>
        </w:tc>
      </w:tr>
    </w:tbl>
    <w:p w:rsidR="00953344" w:rsidRPr="00002346" w:rsidRDefault="00953344" w:rsidP="00953344">
      <w:pPr>
        <w:spacing w:line="0" w:lineRule="atLeast"/>
        <w:jc w:val="center"/>
        <w:rPr>
          <w:rFonts w:eastAsia="標楷體"/>
        </w:rPr>
      </w:pPr>
    </w:p>
    <w:p w:rsidR="00953344" w:rsidRPr="00002346" w:rsidRDefault="00953344" w:rsidP="00D24ECD">
      <w:pPr>
        <w:spacing w:line="0" w:lineRule="atLeast"/>
        <w:jc w:val="center"/>
        <w:rPr>
          <w:rFonts w:eastAsia="標楷體"/>
          <w:b/>
          <w:sz w:val="28"/>
        </w:rPr>
      </w:pPr>
    </w:p>
    <w:sectPr w:rsidR="00953344" w:rsidRPr="00002346" w:rsidSect="0080170C">
      <w:pgSz w:w="16840" w:h="11907" w:orient="landscape" w:code="9"/>
      <w:pgMar w:top="567" w:right="1134" w:bottom="851" w:left="1134" w:header="851" w:footer="992"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34" w:rsidRDefault="00BB7134">
      <w:r>
        <w:separator/>
      </w:r>
    </w:p>
  </w:endnote>
  <w:endnote w:type="continuationSeparator" w:id="0">
    <w:p w:rsidR="00BB7134" w:rsidRDefault="00BB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CE" w:rsidRDefault="006931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931CE" w:rsidRDefault="006931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CE" w:rsidRDefault="006931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62A06">
      <w:rPr>
        <w:rStyle w:val="a4"/>
        <w:noProof/>
      </w:rPr>
      <w:t>2</w:t>
    </w:r>
    <w:r>
      <w:rPr>
        <w:rStyle w:val="a4"/>
      </w:rPr>
      <w:fldChar w:fldCharType="end"/>
    </w:r>
  </w:p>
  <w:p w:rsidR="006931CE" w:rsidRDefault="006931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34" w:rsidRDefault="00BB7134">
      <w:r>
        <w:separator/>
      </w:r>
    </w:p>
  </w:footnote>
  <w:footnote w:type="continuationSeparator" w:id="0">
    <w:p w:rsidR="00BB7134" w:rsidRDefault="00BB7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F9D"/>
    <w:multiLevelType w:val="hybridMultilevel"/>
    <w:tmpl w:val="D6C03BCC"/>
    <w:lvl w:ilvl="0" w:tplc="42D446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3877F6"/>
    <w:multiLevelType w:val="hybridMultilevel"/>
    <w:tmpl w:val="ECD8AFD2"/>
    <w:lvl w:ilvl="0" w:tplc="5240DC7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D5E3D"/>
    <w:multiLevelType w:val="hybridMultilevel"/>
    <w:tmpl w:val="35740C22"/>
    <w:lvl w:ilvl="0" w:tplc="3BF815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E54D1C"/>
    <w:multiLevelType w:val="hybridMultilevel"/>
    <w:tmpl w:val="BC209C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A851091"/>
    <w:multiLevelType w:val="hybridMultilevel"/>
    <w:tmpl w:val="760057CE"/>
    <w:lvl w:ilvl="0" w:tplc="8A4AD992">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E969E0"/>
    <w:multiLevelType w:val="hybridMultilevel"/>
    <w:tmpl w:val="FDF2F9A8"/>
    <w:lvl w:ilvl="0" w:tplc="3334CD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EC1A5E"/>
    <w:multiLevelType w:val="hybridMultilevel"/>
    <w:tmpl w:val="79D087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FB10C6F"/>
    <w:multiLevelType w:val="hybridMultilevel"/>
    <w:tmpl w:val="D95C1A44"/>
    <w:lvl w:ilvl="0" w:tplc="CB8C7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FC34DA"/>
    <w:multiLevelType w:val="hybridMultilevel"/>
    <w:tmpl w:val="BC209C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20E23170"/>
    <w:multiLevelType w:val="hybridMultilevel"/>
    <w:tmpl w:val="A3CC49B2"/>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nsid w:val="24353BFF"/>
    <w:multiLevelType w:val="hybridMultilevel"/>
    <w:tmpl w:val="DED4F206"/>
    <w:lvl w:ilvl="0" w:tplc="D0E8081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FE06F2"/>
    <w:multiLevelType w:val="hybridMultilevel"/>
    <w:tmpl w:val="BC209C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nsid w:val="276632B0"/>
    <w:multiLevelType w:val="hybridMultilevel"/>
    <w:tmpl w:val="3F96D5E4"/>
    <w:lvl w:ilvl="0" w:tplc="0409000F">
      <w:start w:val="1"/>
      <w:numFmt w:val="decimal"/>
      <w:lvlText w:val="%1."/>
      <w:lvlJc w:val="left"/>
      <w:pPr>
        <w:ind w:left="763" w:hanging="480"/>
      </w:pPr>
    </w:lvl>
    <w:lvl w:ilvl="1" w:tplc="04090001">
      <w:start w:val="1"/>
      <w:numFmt w:val="bullet"/>
      <w:lvlText w:val=""/>
      <w:lvlJc w:val="left"/>
      <w:pPr>
        <w:ind w:left="1243" w:hanging="480"/>
      </w:pPr>
      <w:rPr>
        <w:rFonts w:ascii="Wingdings" w:hAnsi="Wingding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nsid w:val="283830B9"/>
    <w:multiLevelType w:val="hybridMultilevel"/>
    <w:tmpl w:val="46385B4C"/>
    <w:lvl w:ilvl="0" w:tplc="36B08442">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E61EB5"/>
    <w:multiLevelType w:val="hybridMultilevel"/>
    <w:tmpl w:val="7DACB570"/>
    <w:lvl w:ilvl="0" w:tplc="6024C38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C909FE"/>
    <w:multiLevelType w:val="hybridMultilevel"/>
    <w:tmpl w:val="2E4ED34C"/>
    <w:lvl w:ilvl="0" w:tplc="A61644A0">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2F620254"/>
    <w:multiLevelType w:val="hybridMultilevel"/>
    <w:tmpl w:val="D6504AF8"/>
    <w:lvl w:ilvl="0" w:tplc="401A7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7A72D1"/>
    <w:multiLevelType w:val="hybridMultilevel"/>
    <w:tmpl w:val="C9E4A9EE"/>
    <w:lvl w:ilvl="0" w:tplc="9452770E">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566491D"/>
    <w:multiLevelType w:val="hybridMultilevel"/>
    <w:tmpl w:val="DC44AF96"/>
    <w:lvl w:ilvl="0" w:tplc="99CE1E96">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6C025F7"/>
    <w:multiLevelType w:val="hybridMultilevel"/>
    <w:tmpl w:val="1E32DD64"/>
    <w:lvl w:ilvl="0" w:tplc="6AD61DAE">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8656E8"/>
    <w:multiLevelType w:val="hybridMultilevel"/>
    <w:tmpl w:val="2766F3C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nsid w:val="3A4B1CFD"/>
    <w:multiLevelType w:val="hybridMultilevel"/>
    <w:tmpl w:val="73089B02"/>
    <w:lvl w:ilvl="0" w:tplc="1808523A">
      <w:start w:val="1"/>
      <w:numFmt w:val="decimal"/>
      <w:lvlText w:val="%1."/>
      <w:lvlJc w:val="left"/>
      <w:pPr>
        <w:ind w:left="763" w:hanging="480"/>
      </w:pPr>
      <w:rPr>
        <w:b w:val="0"/>
      </w:rPr>
    </w:lvl>
    <w:lvl w:ilvl="1" w:tplc="04090001">
      <w:start w:val="1"/>
      <w:numFmt w:val="bullet"/>
      <w:lvlText w:val=""/>
      <w:lvlJc w:val="left"/>
      <w:pPr>
        <w:ind w:left="1243" w:hanging="480"/>
      </w:pPr>
      <w:rPr>
        <w:rFonts w:ascii="Wingdings" w:hAnsi="Wingding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nsid w:val="3A981E4D"/>
    <w:multiLevelType w:val="hybridMultilevel"/>
    <w:tmpl w:val="2766F3C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3BBF59D1"/>
    <w:multiLevelType w:val="hybridMultilevel"/>
    <w:tmpl w:val="F43092A2"/>
    <w:lvl w:ilvl="0" w:tplc="E11802A8">
      <w:start w:val="1"/>
      <w:numFmt w:val="decimal"/>
      <w:lvlText w:val="%1."/>
      <w:lvlJc w:val="left"/>
      <w:pPr>
        <w:ind w:left="763" w:hanging="480"/>
      </w:pPr>
      <w:rPr>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nsid w:val="3CFB2C5C"/>
    <w:multiLevelType w:val="hybridMultilevel"/>
    <w:tmpl w:val="5EE04A70"/>
    <w:lvl w:ilvl="0" w:tplc="EDA43974">
      <w:start w:val="3"/>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5C4E9E"/>
    <w:multiLevelType w:val="hybridMultilevel"/>
    <w:tmpl w:val="65A4A496"/>
    <w:lvl w:ilvl="0" w:tplc="E018B6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4FF1CD5"/>
    <w:multiLevelType w:val="hybridMultilevel"/>
    <w:tmpl w:val="BC209C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nsid w:val="46794252"/>
    <w:multiLevelType w:val="hybridMultilevel"/>
    <w:tmpl w:val="2CAC3C0A"/>
    <w:lvl w:ilvl="0" w:tplc="578E4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70B2702"/>
    <w:multiLevelType w:val="hybridMultilevel"/>
    <w:tmpl w:val="24DA2102"/>
    <w:lvl w:ilvl="0" w:tplc="48960CF2">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DD1B45"/>
    <w:multiLevelType w:val="hybridMultilevel"/>
    <w:tmpl w:val="7B4C6DF6"/>
    <w:lvl w:ilvl="0" w:tplc="80A0D6D0">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2041721"/>
    <w:multiLevelType w:val="hybridMultilevel"/>
    <w:tmpl w:val="5E2C24B2"/>
    <w:lvl w:ilvl="0" w:tplc="AC328EF8">
      <w:start w:val="1"/>
      <w:numFmt w:val="decimal"/>
      <w:lvlText w:val="%1."/>
      <w:lvlJc w:val="left"/>
      <w:pPr>
        <w:ind w:left="360" w:hanging="360"/>
      </w:pPr>
      <w:rPr>
        <w:rFonts w:ascii="Times New Roman" w:hAns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7943FF"/>
    <w:multiLevelType w:val="hybridMultilevel"/>
    <w:tmpl w:val="A3CC49B2"/>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nsid w:val="559B5BC3"/>
    <w:multiLevelType w:val="hybridMultilevel"/>
    <w:tmpl w:val="8914440C"/>
    <w:lvl w:ilvl="0" w:tplc="6D28262A">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7077CD2"/>
    <w:multiLevelType w:val="hybridMultilevel"/>
    <w:tmpl w:val="F48EAEF0"/>
    <w:lvl w:ilvl="0" w:tplc="2A7086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7EC3F35"/>
    <w:multiLevelType w:val="hybridMultilevel"/>
    <w:tmpl w:val="28C0AF56"/>
    <w:lvl w:ilvl="0" w:tplc="56880BE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ADB4C5D"/>
    <w:multiLevelType w:val="hybridMultilevel"/>
    <w:tmpl w:val="37E26600"/>
    <w:lvl w:ilvl="0" w:tplc="1F8C8498">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CB0FF4"/>
    <w:multiLevelType w:val="hybridMultilevel"/>
    <w:tmpl w:val="8B4C79E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7">
    <w:nsid w:val="5FD66277"/>
    <w:multiLevelType w:val="hybridMultilevel"/>
    <w:tmpl w:val="65109514"/>
    <w:lvl w:ilvl="0" w:tplc="4C62C1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1610FF9"/>
    <w:multiLevelType w:val="hybridMultilevel"/>
    <w:tmpl w:val="2A2E9828"/>
    <w:lvl w:ilvl="0" w:tplc="DD6E8460">
      <w:start w:val="1"/>
      <w:numFmt w:val="decimal"/>
      <w:lvlText w:val="%1."/>
      <w:lvlJc w:val="left"/>
      <w:pPr>
        <w:ind w:left="763" w:hanging="480"/>
      </w:pPr>
      <w:rPr>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9">
    <w:nsid w:val="63B43980"/>
    <w:multiLevelType w:val="hybridMultilevel"/>
    <w:tmpl w:val="5224C988"/>
    <w:lvl w:ilvl="0" w:tplc="144618F2">
      <w:start w:val="1"/>
      <w:numFmt w:val="decimal"/>
      <w:lvlText w:val="%1."/>
      <w:lvlJc w:val="left"/>
      <w:pPr>
        <w:ind w:left="360" w:hanging="360"/>
      </w:pPr>
      <w:rPr>
        <w:rFonts w:ascii="新細明體" w:hAnsi="新細明體"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46D702F"/>
    <w:multiLevelType w:val="hybridMultilevel"/>
    <w:tmpl w:val="BC209C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nsid w:val="6E35317C"/>
    <w:multiLevelType w:val="hybridMultilevel"/>
    <w:tmpl w:val="8B4C79E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2">
    <w:nsid w:val="73B37836"/>
    <w:multiLevelType w:val="hybridMultilevel"/>
    <w:tmpl w:val="45FC2F06"/>
    <w:lvl w:ilvl="0" w:tplc="898E7392">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8535A1A"/>
    <w:multiLevelType w:val="hybridMultilevel"/>
    <w:tmpl w:val="39F28420"/>
    <w:lvl w:ilvl="0" w:tplc="5F34B94C">
      <w:start w:val="1"/>
      <w:numFmt w:val="decimal"/>
      <w:lvlText w:val="%1."/>
      <w:lvlJc w:val="left"/>
      <w:pPr>
        <w:ind w:left="360" w:hanging="360"/>
      </w:pPr>
      <w:rPr>
        <w:rFonts w:ascii="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8E06D89"/>
    <w:multiLevelType w:val="hybridMultilevel"/>
    <w:tmpl w:val="9F4A77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7"/>
  </w:num>
  <w:num w:numId="2">
    <w:abstractNumId w:val="5"/>
  </w:num>
  <w:num w:numId="3">
    <w:abstractNumId w:val="19"/>
  </w:num>
  <w:num w:numId="4">
    <w:abstractNumId w:val="30"/>
  </w:num>
  <w:num w:numId="5">
    <w:abstractNumId w:val="39"/>
  </w:num>
  <w:num w:numId="6">
    <w:abstractNumId w:val="17"/>
  </w:num>
  <w:num w:numId="7">
    <w:abstractNumId w:val="43"/>
  </w:num>
  <w:num w:numId="8">
    <w:abstractNumId w:val="29"/>
  </w:num>
  <w:num w:numId="9">
    <w:abstractNumId w:val="32"/>
  </w:num>
  <w:num w:numId="10">
    <w:abstractNumId w:val="35"/>
  </w:num>
  <w:num w:numId="11">
    <w:abstractNumId w:val="18"/>
  </w:num>
  <w:num w:numId="12">
    <w:abstractNumId w:val="28"/>
  </w:num>
  <w:num w:numId="13">
    <w:abstractNumId w:val="4"/>
  </w:num>
  <w:num w:numId="14">
    <w:abstractNumId w:val="13"/>
  </w:num>
  <w:num w:numId="15">
    <w:abstractNumId w:val="42"/>
  </w:num>
  <w:num w:numId="16">
    <w:abstractNumId w:val="0"/>
  </w:num>
  <w:num w:numId="17">
    <w:abstractNumId w:val="33"/>
  </w:num>
  <w:num w:numId="18">
    <w:abstractNumId w:val="12"/>
  </w:num>
  <w:num w:numId="19">
    <w:abstractNumId w:val="24"/>
  </w:num>
  <w:num w:numId="20">
    <w:abstractNumId w:val="41"/>
  </w:num>
  <w:num w:numId="21">
    <w:abstractNumId w:val="2"/>
  </w:num>
  <w:num w:numId="22">
    <w:abstractNumId w:val="9"/>
  </w:num>
  <w:num w:numId="23">
    <w:abstractNumId w:val="31"/>
  </w:num>
  <w:num w:numId="24">
    <w:abstractNumId w:val="20"/>
  </w:num>
  <w:num w:numId="25">
    <w:abstractNumId w:val="22"/>
  </w:num>
  <w:num w:numId="26">
    <w:abstractNumId w:val="44"/>
  </w:num>
  <w:num w:numId="27">
    <w:abstractNumId w:val="21"/>
  </w:num>
  <w:num w:numId="28">
    <w:abstractNumId w:val="38"/>
  </w:num>
  <w:num w:numId="29">
    <w:abstractNumId w:val="23"/>
  </w:num>
  <w:num w:numId="30">
    <w:abstractNumId w:val="34"/>
  </w:num>
  <w:num w:numId="31">
    <w:abstractNumId w:val="36"/>
  </w:num>
  <w:num w:numId="32">
    <w:abstractNumId w:val="3"/>
  </w:num>
  <w:num w:numId="33">
    <w:abstractNumId w:val="14"/>
  </w:num>
  <w:num w:numId="34">
    <w:abstractNumId w:val="8"/>
  </w:num>
  <w:num w:numId="35">
    <w:abstractNumId w:val="10"/>
  </w:num>
  <w:num w:numId="36">
    <w:abstractNumId w:val="26"/>
  </w:num>
  <w:num w:numId="37">
    <w:abstractNumId w:val="1"/>
  </w:num>
  <w:num w:numId="38">
    <w:abstractNumId w:val="40"/>
  </w:num>
  <w:num w:numId="39">
    <w:abstractNumId w:val="37"/>
  </w:num>
  <w:num w:numId="40">
    <w:abstractNumId w:val="11"/>
  </w:num>
  <w:num w:numId="41">
    <w:abstractNumId w:val="16"/>
  </w:num>
  <w:num w:numId="42">
    <w:abstractNumId w:val="25"/>
  </w:num>
  <w:num w:numId="43">
    <w:abstractNumId w:val="15"/>
  </w:num>
  <w:num w:numId="44">
    <w:abstractNumId w:val="27"/>
  </w:num>
  <w:num w:numId="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28"/>
    <w:rsid w:val="00002346"/>
    <w:rsid w:val="000043C5"/>
    <w:rsid w:val="00015CA5"/>
    <w:rsid w:val="0002003A"/>
    <w:rsid w:val="00024AF2"/>
    <w:rsid w:val="00036B7F"/>
    <w:rsid w:val="0003799E"/>
    <w:rsid w:val="000464CA"/>
    <w:rsid w:val="000469C4"/>
    <w:rsid w:val="00067B86"/>
    <w:rsid w:val="00067F9C"/>
    <w:rsid w:val="000834C2"/>
    <w:rsid w:val="000950E4"/>
    <w:rsid w:val="00097E82"/>
    <w:rsid w:val="00097FF6"/>
    <w:rsid w:val="000A2F10"/>
    <w:rsid w:val="000B09DF"/>
    <w:rsid w:val="000C0178"/>
    <w:rsid w:val="000C3582"/>
    <w:rsid w:val="000D06C4"/>
    <w:rsid w:val="000D783C"/>
    <w:rsid w:val="000E11D2"/>
    <w:rsid w:val="000E3D27"/>
    <w:rsid w:val="000F3201"/>
    <w:rsid w:val="00110D29"/>
    <w:rsid w:val="00116362"/>
    <w:rsid w:val="0013002D"/>
    <w:rsid w:val="00146761"/>
    <w:rsid w:val="00175061"/>
    <w:rsid w:val="0018721E"/>
    <w:rsid w:val="001B0118"/>
    <w:rsid w:val="001B185C"/>
    <w:rsid w:val="001D1502"/>
    <w:rsid w:val="001D25CF"/>
    <w:rsid w:val="001D7113"/>
    <w:rsid w:val="001E1242"/>
    <w:rsid w:val="001E1AA7"/>
    <w:rsid w:val="001E1CAE"/>
    <w:rsid w:val="001E1DD5"/>
    <w:rsid w:val="001E56EE"/>
    <w:rsid w:val="001F2174"/>
    <w:rsid w:val="001F270B"/>
    <w:rsid w:val="001F2D27"/>
    <w:rsid w:val="001F4130"/>
    <w:rsid w:val="00203222"/>
    <w:rsid w:val="00204583"/>
    <w:rsid w:val="00205612"/>
    <w:rsid w:val="00213DFE"/>
    <w:rsid w:val="00217427"/>
    <w:rsid w:val="00223A45"/>
    <w:rsid w:val="00225212"/>
    <w:rsid w:val="00241FE3"/>
    <w:rsid w:val="002521CD"/>
    <w:rsid w:val="002552CA"/>
    <w:rsid w:val="0027452F"/>
    <w:rsid w:val="00293370"/>
    <w:rsid w:val="00294104"/>
    <w:rsid w:val="00297969"/>
    <w:rsid w:val="002A4B6F"/>
    <w:rsid w:val="002B24CA"/>
    <w:rsid w:val="002B58DD"/>
    <w:rsid w:val="002C11D4"/>
    <w:rsid w:val="002C302B"/>
    <w:rsid w:val="002C46AD"/>
    <w:rsid w:val="00300E28"/>
    <w:rsid w:val="00303325"/>
    <w:rsid w:val="0031693F"/>
    <w:rsid w:val="0032443F"/>
    <w:rsid w:val="0035350F"/>
    <w:rsid w:val="003543E1"/>
    <w:rsid w:val="00354760"/>
    <w:rsid w:val="0036394B"/>
    <w:rsid w:val="00370273"/>
    <w:rsid w:val="003716D3"/>
    <w:rsid w:val="00372C6D"/>
    <w:rsid w:val="00375F05"/>
    <w:rsid w:val="0038139C"/>
    <w:rsid w:val="00395E89"/>
    <w:rsid w:val="003C2EE8"/>
    <w:rsid w:val="003C629E"/>
    <w:rsid w:val="003D7E2E"/>
    <w:rsid w:val="003F639A"/>
    <w:rsid w:val="00406775"/>
    <w:rsid w:val="004105D4"/>
    <w:rsid w:val="004119C3"/>
    <w:rsid w:val="00411D19"/>
    <w:rsid w:val="004178BB"/>
    <w:rsid w:val="00420549"/>
    <w:rsid w:val="00453995"/>
    <w:rsid w:val="00484234"/>
    <w:rsid w:val="00490BE9"/>
    <w:rsid w:val="004A3781"/>
    <w:rsid w:val="004B074E"/>
    <w:rsid w:val="004B23D5"/>
    <w:rsid w:val="004B7618"/>
    <w:rsid w:val="004C2954"/>
    <w:rsid w:val="004C6ECE"/>
    <w:rsid w:val="004D3563"/>
    <w:rsid w:val="004F0B32"/>
    <w:rsid w:val="00501BD2"/>
    <w:rsid w:val="0050207B"/>
    <w:rsid w:val="00503A54"/>
    <w:rsid w:val="00504B1C"/>
    <w:rsid w:val="00507F92"/>
    <w:rsid w:val="00510A97"/>
    <w:rsid w:val="00545F14"/>
    <w:rsid w:val="00551208"/>
    <w:rsid w:val="00553045"/>
    <w:rsid w:val="00567A45"/>
    <w:rsid w:val="005779EB"/>
    <w:rsid w:val="005A6673"/>
    <w:rsid w:val="005B3C37"/>
    <w:rsid w:val="005B6913"/>
    <w:rsid w:val="005C2C88"/>
    <w:rsid w:val="005D4224"/>
    <w:rsid w:val="005D5FE8"/>
    <w:rsid w:val="005E2719"/>
    <w:rsid w:val="005E2FEE"/>
    <w:rsid w:val="005E627E"/>
    <w:rsid w:val="005F434E"/>
    <w:rsid w:val="00615F47"/>
    <w:rsid w:val="006175C4"/>
    <w:rsid w:val="00620E6E"/>
    <w:rsid w:val="006267EE"/>
    <w:rsid w:val="00631271"/>
    <w:rsid w:val="00645496"/>
    <w:rsid w:val="00650453"/>
    <w:rsid w:val="00651D7C"/>
    <w:rsid w:val="006620B9"/>
    <w:rsid w:val="00663B56"/>
    <w:rsid w:val="00664D4E"/>
    <w:rsid w:val="0067336F"/>
    <w:rsid w:val="0068122B"/>
    <w:rsid w:val="00681640"/>
    <w:rsid w:val="006819C3"/>
    <w:rsid w:val="00687E89"/>
    <w:rsid w:val="006931CE"/>
    <w:rsid w:val="006B04D5"/>
    <w:rsid w:val="006B1B39"/>
    <w:rsid w:val="006B5B04"/>
    <w:rsid w:val="006D6A4A"/>
    <w:rsid w:val="006E5D44"/>
    <w:rsid w:val="006F047D"/>
    <w:rsid w:val="00712BD2"/>
    <w:rsid w:val="0072236C"/>
    <w:rsid w:val="00725F83"/>
    <w:rsid w:val="0073150B"/>
    <w:rsid w:val="0073740A"/>
    <w:rsid w:val="00743354"/>
    <w:rsid w:val="00751F45"/>
    <w:rsid w:val="00753C90"/>
    <w:rsid w:val="00763C01"/>
    <w:rsid w:val="00765835"/>
    <w:rsid w:val="00776082"/>
    <w:rsid w:val="0078623C"/>
    <w:rsid w:val="0079094B"/>
    <w:rsid w:val="007A0045"/>
    <w:rsid w:val="007C2A40"/>
    <w:rsid w:val="007C7F05"/>
    <w:rsid w:val="007E3BC9"/>
    <w:rsid w:val="0080170C"/>
    <w:rsid w:val="00802727"/>
    <w:rsid w:val="00803736"/>
    <w:rsid w:val="0080550F"/>
    <w:rsid w:val="0080569E"/>
    <w:rsid w:val="0081186B"/>
    <w:rsid w:val="00813DAE"/>
    <w:rsid w:val="008200F2"/>
    <w:rsid w:val="00820D7C"/>
    <w:rsid w:val="0082349E"/>
    <w:rsid w:val="008428E1"/>
    <w:rsid w:val="00847A85"/>
    <w:rsid w:val="00847E82"/>
    <w:rsid w:val="00853CC3"/>
    <w:rsid w:val="008543A7"/>
    <w:rsid w:val="00861607"/>
    <w:rsid w:val="00866306"/>
    <w:rsid w:val="0087306E"/>
    <w:rsid w:val="0088035C"/>
    <w:rsid w:val="008921FA"/>
    <w:rsid w:val="0089288F"/>
    <w:rsid w:val="00895346"/>
    <w:rsid w:val="008967A9"/>
    <w:rsid w:val="00897413"/>
    <w:rsid w:val="008A3819"/>
    <w:rsid w:val="008A59FA"/>
    <w:rsid w:val="008B1551"/>
    <w:rsid w:val="008B2E9D"/>
    <w:rsid w:val="008B4C70"/>
    <w:rsid w:val="008D771E"/>
    <w:rsid w:val="008E16AA"/>
    <w:rsid w:val="008E7828"/>
    <w:rsid w:val="008F3617"/>
    <w:rsid w:val="008F3D2D"/>
    <w:rsid w:val="008F3FEA"/>
    <w:rsid w:val="008F7F69"/>
    <w:rsid w:val="0090319A"/>
    <w:rsid w:val="00905534"/>
    <w:rsid w:val="00924D40"/>
    <w:rsid w:val="00935D26"/>
    <w:rsid w:val="00942A06"/>
    <w:rsid w:val="00953344"/>
    <w:rsid w:val="00957798"/>
    <w:rsid w:val="009678B8"/>
    <w:rsid w:val="00970FE6"/>
    <w:rsid w:val="0098232C"/>
    <w:rsid w:val="009B5BED"/>
    <w:rsid w:val="009D3719"/>
    <w:rsid w:val="009D5516"/>
    <w:rsid w:val="00A121F2"/>
    <w:rsid w:val="00A16A7E"/>
    <w:rsid w:val="00A2181B"/>
    <w:rsid w:val="00A32ECC"/>
    <w:rsid w:val="00A43E0A"/>
    <w:rsid w:val="00A4532C"/>
    <w:rsid w:val="00A51521"/>
    <w:rsid w:val="00A55973"/>
    <w:rsid w:val="00A573F0"/>
    <w:rsid w:val="00A62A06"/>
    <w:rsid w:val="00A6591D"/>
    <w:rsid w:val="00A73D53"/>
    <w:rsid w:val="00A9132C"/>
    <w:rsid w:val="00A97A6D"/>
    <w:rsid w:val="00AA5EE1"/>
    <w:rsid w:val="00AB5305"/>
    <w:rsid w:val="00AC023F"/>
    <w:rsid w:val="00AC316C"/>
    <w:rsid w:val="00AD0B01"/>
    <w:rsid w:val="00AF44E5"/>
    <w:rsid w:val="00AF7517"/>
    <w:rsid w:val="00B03CA5"/>
    <w:rsid w:val="00B20F64"/>
    <w:rsid w:val="00B22373"/>
    <w:rsid w:val="00B24D5F"/>
    <w:rsid w:val="00B25E00"/>
    <w:rsid w:val="00B27800"/>
    <w:rsid w:val="00B302C6"/>
    <w:rsid w:val="00B31E6B"/>
    <w:rsid w:val="00B326CD"/>
    <w:rsid w:val="00B33A4C"/>
    <w:rsid w:val="00B45F91"/>
    <w:rsid w:val="00B471B4"/>
    <w:rsid w:val="00B674F4"/>
    <w:rsid w:val="00B80301"/>
    <w:rsid w:val="00B838D6"/>
    <w:rsid w:val="00B904BF"/>
    <w:rsid w:val="00BA6C02"/>
    <w:rsid w:val="00BB2A7C"/>
    <w:rsid w:val="00BB315C"/>
    <w:rsid w:val="00BB7134"/>
    <w:rsid w:val="00BD0758"/>
    <w:rsid w:val="00BD4FF6"/>
    <w:rsid w:val="00BF2CA0"/>
    <w:rsid w:val="00C0251D"/>
    <w:rsid w:val="00C079B4"/>
    <w:rsid w:val="00C14393"/>
    <w:rsid w:val="00C15402"/>
    <w:rsid w:val="00C15890"/>
    <w:rsid w:val="00C165C0"/>
    <w:rsid w:val="00C16980"/>
    <w:rsid w:val="00C33CE1"/>
    <w:rsid w:val="00C41109"/>
    <w:rsid w:val="00C4456C"/>
    <w:rsid w:val="00C44D33"/>
    <w:rsid w:val="00C47CAE"/>
    <w:rsid w:val="00C50671"/>
    <w:rsid w:val="00C530BC"/>
    <w:rsid w:val="00C70166"/>
    <w:rsid w:val="00C93BC3"/>
    <w:rsid w:val="00CA1E8E"/>
    <w:rsid w:val="00CA69B6"/>
    <w:rsid w:val="00CB002E"/>
    <w:rsid w:val="00CC5B35"/>
    <w:rsid w:val="00CC712F"/>
    <w:rsid w:val="00CC7198"/>
    <w:rsid w:val="00CD175D"/>
    <w:rsid w:val="00CE1BFC"/>
    <w:rsid w:val="00CF3DA3"/>
    <w:rsid w:val="00D07FC2"/>
    <w:rsid w:val="00D1504D"/>
    <w:rsid w:val="00D24ECD"/>
    <w:rsid w:val="00D329DA"/>
    <w:rsid w:val="00D34787"/>
    <w:rsid w:val="00D43878"/>
    <w:rsid w:val="00D45BE7"/>
    <w:rsid w:val="00D65E43"/>
    <w:rsid w:val="00D845E3"/>
    <w:rsid w:val="00D86B45"/>
    <w:rsid w:val="00D95D56"/>
    <w:rsid w:val="00D96D8F"/>
    <w:rsid w:val="00D97116"/>
    <w:rsid w:val="00D97DB7"/>
    <w:rsid w:val="00DA10F3"/>
    <w:rsid w:val="00DA4954"/>
    <w:rsid w:val="00DB7547"/>
    <w:rsid w:val="00DD3775"/>
    <w:rsid w:val="00DD4F66"/>
    <w:rsid w:val="00DE0941"/>
    <w:rsid w:val="00DE5771"/>
    <w:rsid w:val="00DE5FE8"/>
    <w:rsid w:val="00DF3E94"/>
    <w:rsid w:val="00E047E8"/>
    <w:rsid w:val="00E261DD"/>
    <w:rsid w:val="00E301A4"/>
    <w:rsid w:val="00E304F8"/>
    <w:rsid w:val="00E30ED0"/>
    <w:rsid w:val="00E331B5"/>
    <w:rsid w:val="00E34801"/>
    <w:rsid w:val="00E406A8"/>
    <w:rsid w:val="00E50AE8"/>
    <w:rsid w:val="00E57B45"/>
    <w:rsid w:val="00E608B0"/>
    <w:rsid w:val="00E853FD"/>
    <w:rsid w:val="00E90AA8"/>
    <w:rsid w:val="00E91F9F"/>
    <w:rsid w:val="00EB0D8A"/>
    <w:rsid w:val="00EB1B17"/>
    <w:rsid w:val="00EC0633"/>
    <w:rsid w:val="00ED61FB"/>
    <w:rsid w:val="00EF26B2"/>
    <w:rsid w:val="00EF2C8B"/>
    <w:rsid w:val="00F0068D"/>
    <w:rsid w:val="00F03B2A"/>
    <w:rsid w:val="00F130F5"/>
    <w:rsid w:val="00F31211"/>
    <w:rsid w:val="00F36446"/>
    <w:rsid w:val="00F40B27"/>
    <w:rsid w:val="00F42411"/>
    <w:rsid w:val="00F43F6C"/>
    <w:rsid w:val="00F442E3"/>
    <w:rsid w:val="00F64884"/>
    <w:rsid w:val="00F66F12"/>
    <w:rsid w:val="00F76A27"/>
    <w:rsid w:val="00F837B1"/>
    <w:rsid w:val="00F904FD"/>
    <w:rsid w:val="00FA748D"/>
    <w:rsid w:val="00FA7497"/>
    <w:rsid w:val="00FB0AE3"/>
    <w:rsid w:val="00FB38FE"/>
    <w:rsid w:val="00FC0EDA"/>
    <w:rsid w:val="00FC16D1"/>
    <w:rsid w:val="00FD2CBA"/>
    <w:rsid w:val="00FD3254"/>
    <w:rsid w:val="00FD6FCA"/>
    <w:rsid w:val="00FE26D3"/>
    <w:rsid w:val="00FE2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11"/>
    <w:pPr>
      <w:widowControl w:val="0"/>
    </w:pPr>
    <w:rPr>
      <w:kern w:val="2"/>
      <w:sz w:val="24"/>
      <w:szCs w:val="24"/>
    </w:rPr>
  </w:style>
  <w:style w:type="paragraph" w:styleId="2">
    <w:name w:val="heading 2"/>
    <w:basedOn w:val="a"/>
    <w:next w:val="a"/>
    <w:qFormat/>
    <w:rsid w:val="00F42411"/>
    <w:pPr>
      <w:keepNext/>
      <w:spacing w:line="360" w:lineRule="exact"/>
      <w:outlineLvl w:val="1"/>
    </w:pPr>
    <w:rPr>
      <w:rFonts w:eastAsia="標楷體"/>
      <w:b/>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2411"/>
    <w:pPr>
      <w:tabs>
        <w:tab w:val="center" w:pos="4153"/>
        <w:tab w:val="right" w:pos="8306"/>
      </w:tabs>
      <w:snapToGrid w:val="0"/>
    </w:pPr>
    <w:rPr>
      <w:sz w:val="20"/>
      <w:szCs w:val="20"/>
    </w:rPr>
  </w:style>
  <w:style w:type="character" w:styleId="a4">
    <w:name w:val="page number"/>
    <w:basedOn w:val="a0"/>
    <w:rsid w:val="00F42411"/>
  </w:style>
  <w:style w:type="paragraph" w:styleId="a5">
    <w:name w:val="header"/>
    <w:basedOn w:val="a"/>
    <w:rsid w:val="00F42411"/>
    <w:pPr>
      <w:tabs>
        <w:tab w:val="center" w:pos="4153"/>
        <w:tab w:val="right" w:pos="8306"/>
      </w:tabs>
      <w:snapToGrid w:val="0"/>
    </w:pPr>
    <w:rPr>
      <w:sz w:val="20"/>
      <w:szCs w:val="20"/>
    </w:rPr>
  </w:style>
  <w:style w:type="paragraph" w:styleId="a6">
    <w:name w:val="Note Heading"/>
    <w:basedOn w:val="a"/>
    <w:next w:val="a"/>
    <w:rsid w:val="00F42411"/>
    <w:pPr>
      <w:jc w:val="center"/>
    </w:pPr>
    <w:rPr>
      <w:rFonts w:ascii="標楷體" w:eastAsia="標楷體"/>
      <w:sz w:val="28"/>
      <w:szCs w:val="20"/>
    </w:rPr>
  </w:style>
  <w:style w:type="paragraph" w:styleId="a7">
    <w:name w:val="Balloon Text"/>
    <w:basedOn w:val="a"/>
    <w:semiHidden/>
    <w:rsid w:val="00F42411"/>
    <w:rPr>
      <w:rFonts w:ascii="Arial" w:hAnsi="Arial"/>
      <w:sz w:val="18"/>
      <w:szCs w:val="18"/>
    </w:rPr>
  </w:style>
  <w:style w:type="character" w:styleId="a8">
    <w:name w:val="Hyperlink"/>
    <w:basedOn w:val="a0"/>
    <w:rsid w:val="00F42411"/>
    <w:rPr>
      <w:color w:val="0000FF"/>
      <w:u w:val="single"/>
    </w:rPr>
  </w:style>
  <w:style w:type="paragraph" w:styleId="a9">
    <w:name w:val="Body Text Indent"/>
    <w:basedOn w:val="a"/>
    <w:rsid w:val="00F42411"/>
    <w:pPr>
      <w:spacing w:beforeLines="50"/>
      <w:ind w:left="496" w:hangingChars="177" w:hanging="496"/>
    </w:pPr>
    <w:rPr>
      <w:rFonts w:ascii="Arial" w:eastAsia="標楷體" w:hAnsi="Arial" w:cs="Arial"/>
      <w:sz w:val="28"/>
    </w:rPr>
  </w:style>
  <w:style w:type="paragraph" w:styleId="aa">
    <w:name w:val="List Paragraph"/>
    <w:basedOn w:val="a"/>
    <w:uiPriority w:val="99"/>
    <w:qFormat/>
    <w:rsid w:val="00D24ECD"/>
    <w:pPr>
      <w:ind w:leftChars="200" w:left="480"/>
    </w:pPr>
    <w:rPr>
      <w:rFonts w:ascii="Calibri" w:hAnsi="Calibri"/>
      <w:szCs w:val="22"/>
    </w:rPr>
  </w:style>
  <w:style w:type="paragraph" w:customStyle="1" w:styleId="1">
    <w:name w:val="清單段落1"/>
    <w:basedOn w:val="a"/>
    <w:rsid w:val="00D97116"/>
    <w:pPr>
      <w:ind w:leftChars="200" w:left="480"/>
    </w:pPr>
    <w:rPr>
      <w:rFonts w:ascii="Calibri" w:hAnsi="Calibri"/>
      <w:szCs w:val="22"/>
    </w:rPr>
  </w:style>
  <w:style w:type="paragraph" w:customStyle="1" w:styleId="11">
    <w:name w:val="清單段落11"/>
    <w:basedOn w:val="a"/>
    <w:uiPriority w:val="99"/>
    <w:rsid w:val="00D845E3"/>
    <w:pPr>
      <w:ind w:leftChars="200" w:left="480"/>
    </w:pPr>
    <w:rPr>
      <w:rFonts w:ascii="Calibri" w:hAnsi="Calibri"/>
      <w:szCs w:val="22"/>
    </w:rPr>
  </w:style>
  <w:style w:type="paragraph" w:customStyle="1" w:styleId="Default">
    <w:name w:val="Default"/>
    <w:rsid w:val="00D845E3"/>
    <w:pPr>
      <w:widowControl w:val="0"/>
      <w:autoSpaceDE w:val="0"/>
      <w:autoSpaceDN w:val="0"/>
      <w:adjustRightInd w:val="0"/>
    </w:pPr>
    <w:rPr>
      <w:rFonts w:ascii="Calibri" w:hAnsi="Calibri" w:cs="Calibri"/>
      <w:color w:val="000000"/>
      <w:sz w:val="24"/>
      <w:szCs w:val="24"/>
    </w:rPr>
  </w:style>
  <w:style w:type="paragraph" w:styleId="Web">
    <w:name w:val="Normal (Web)"/>
    <w:basedOn w:val="a"/>
    <w:uiPriority w:val="99"/>
    <w:unhideWhenUsed/>
    <w:rsid w:val="006F047D"/>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11"/>
    <w:pPr>
      <w:widowControl w:val="0"/>
    </w:pPr>
    <w:rPr>
      <w:kern w:val="2"/>
      <w:sz w:val="24"/>
      <w:szCs w:val="24"/>
    </w:rPr>
  </w:style>
  <w:style w:type="paragraph" w:styleId="2">
    <w:name w:val="heading 2"/>
    <w:basedOn w:val="a"/>
    <w:next w:val="a"/>
    <w:qFormat/>
    <w:rsid w:val="00F42411"/>
    <w:pPr>
      <w:keepNext/>
      <w:spacing w:line="360" w:lineRule="exact"/>
      <w:outlineLvl w:val="1"/>
    </w:pPr>
    <w:rPr>
      <w:rFonts w:eastAsia="標楷體"/>
      <w:b/>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2411"/>
    <w:pPr>
      <w:tabs>
        <w:tab w:val="center" w:pos="4153"/>
        <w:tab w:val="right" w:pos="8306"/>
      </w:tabs>
      <w:snapToGrid w:val="0"/>
    </w:pPr>
    <w:rPr>
      <w:sz w:val="20"/>
      <w:szCs w:val="20"/>
    </w:rPr>
  </w:style>
  <w:style w:type="character" w:styleId="a4">
    <w:name w:val="page number"/>
    <w:basedOn w:val="a0"/>
    <w:rsid w:val="00F42411"/>
  </w:style>
  <w:style w:type="paragraph" w:styleId="a5">
    <w:name w:val="header"/>
    <w:basedOn w:val="a"/>
    <w:rsid w:val="00F42411"/>
    <w:pPr>
      <w:tabs>
        <w:tab w:val="center" w:pos="4153"/>
        <w:tab w:val="right" w:pos="8306"/>
      </w:tabs>
      <w:snapToGrid w:val="0"/>
    </w:pPr>
    <w:rPr>
      <w:sz w:val="20"/>
      <w:szCs w:val="20"/>
    </w:rPr>
  </w:style>
  <w:style w:type="paragraph" w:styleId="a6">
    <w:name w:val="Note Heading"/>
    <w:basedOn w:val="a"/>
    <w:next w:val="a"/>
    <w:rsid w:val="00F42411"/>
    <w:pPr>
      <w:jc w:val="center"/>
    </w:pPr>
    <w:rPr>
      <w:rFonts w:ascii="標楷體" w:eastAsia="標楷體"/>
      <w:sz w:val="28"/>
      <w:szCs w:val="20"/>
    </w:rPr>
  </w:style>
  <w:style w:type="paragraph" w:styleId="a7">
    <w:name w:val="Balloon Text"/>
    <w:basedOn w:val="a"/>
    <w:semiHidden/>
    <w:rsid w:val="00F42411"/>
    <w:rPr>
      <w:rFonts w:ascii="Arial" w:hAnsi="Arial"/>
      <w:sz w:val="18"/>
      <w:szCs w:val="18"/>
    </w:rPr>
  </w:style>
  <w:style w:type="character" w:styleId="a8">
    <w:name w:val="Hyperlink"/>
    <w:basedOn w:val="a0"/>
    <w:rsid w:val="00F42411"/>
    <w:rPr>
      <w:color w:val="0000FF"/>
      <w:u w:val="single"/>
    </w:rPr>
  </w:style>
  <w:style w:type="paragraph" w:styleId="a9">
    <w:name w:val="Body Text Indent"/>
    <w:basedOn w:val="a"/>
    <w:rsid w:val="00F42411"/>
    <w:pPr>
      <w:spacing w:beforeLines="50"/>
      <w:ind w:left="496" w:hangingChars="177" w:hanging="496"/>
    </w:pPr>
    <w:rPr>
      <w:rFonts w:ascii="Arial" w:eastAsia="標楷體" w:hAnsi="Arial" w:cs="Arial"/>
      <w:sz w:val="28"/>
    </w:rPr>
  </w:style>
  <w:style w:type="paragraph" w:styleId="aa">
    <w:name w:val="List Paragraph"/>
    <w:basedOn w:val="a"/>
    <w:uiPriority w:val="99"/>
    <w:qFormat/>
    <w:rsid w:val="00D24ECD"/>
    <w:pPr>
      <w:ind w:leftChars="200" w:left="480"/>
    </w:pPr>
    <w:rPr>
      <w:rFonts w:ascii="Calibri" w:hAnsi="Calibri"/>
      <w:szCs w:val="22"/>
    </w:rPr>
  </w:style>
  <w:style w:type="paragraph" w:customStyle="1" w:styleId="1">
    <w:name w:val="清單段落1"/>
    <w:basedOn w:val="a"/>
    <w:rsid w:val="00D97116"/>
    <w:pPr>
      <w:ind w:leftChars="200" w:left="480"/>
    </w:pPr>
    <w:rPr>
      <w:rFonts w:ascii="Calibri" w:hAnsi="Calibri"/>
      <w:szCs w:val="22"/>
    </w:rPr>
  </w:style>
  <w:style w:type="paragraph" w:customStyle="1" w:styleId="11">
    <w:name w:val="清單段落11"/>
    <w:basedOn w:val="a"/>
    <w:uiPriority w:val="99"/>
    <w:rsid w:val="00D845E3"/>
    <w:pPr>
      <w:ind w:leftChars="200" w:left="480"/>
    </w:pPr>
    <w:rPr>
      <w:rFonts w:ascii="Calibri" w:hAnsi="Calibri"/>
      <w:szCs w:val="22"/>
    </w:rPr>
  </w:style>
  <w:style w:type="paragraph" w:customStyle="1" w:styleId="Default">
    <w:name w:val="Default"/>
    <w:rsid w:val="00D845E3"/>
    <w:pPr>
      <w:widowControl w:val="0"/>
      <w:autoSpaceDE w:val="0"/>
      <w:autoSpaceDN w:val="0"/>
      <w:adjustRightInd w:val="0"/>
    </w:pPr>
    <w:rPr>
      <w:rFonts w:ascii="Calibri" w:hAnsi="Calibri" w:cs="Calibri"/>
      <w:color w:val="000000"/>
      <w:sz w:val="24"/>
      <w:szCs w:val="24"/>
    </w:rPr>
  </w:style>
  <w:style w:type="paragraph" w:styleId="Web">
    <w:name w:val="Normal (Web)"/>
    <w:basedOn w:val="a"/>
    <w:uiPriority w:val="99"/>
    <w:unhideWhenUsed/>
    <w:rsid w:val="006F047D"/>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39076">
      <w:bodyDiv w:val="1"/>
      <w:marLeft w:val="0"/>
      <w:marRight w:val="0"/>
      <w:marTop w:val="0"/>
      <w:marBottom w:val="0"/>
      <w:divBdr>
        <w:top w:val="none" w:sz="0" w:space="0" w:color="auto"/>
        <w:left w:val="none" w:sz="0" w:space="0" w:color="auto"/>
        <w:bottom w:val="none" w:sz="0" w:space="0" w:color="auto"/>
        <w:right w:val="none" w:sz="0" w:space="0" w:color="auto"/>
      </w:divBdr>
    </w:div>
    <w:div w:id="671569252">
      <w:bodyDiv w:val="1"/>
      <w:marLeft w:val="0"/>
      <w:marRight w:val="0"/>
      <w:marTop w:val="0"/>
      <w:marBottom w:val="0"/>
      <w:divBdr>
        <w:top w:val="none" w:sz="0" w:space="0" w:color="auto"/>
        <w:left w:val="none" w:sz="0" w:space="0" w:color="auto"/>
        <w:bottom w:val="none" w:sz="0" w:space="0" w:color="auto"/>
        <w:right w:val="none" w:sz="0" w:space="0" w:color="auto"/>
      </w:divBdr>
    </w:div>
    <w:div w:id="758870843">
      <w:bodyDiv w:val="1"/>
      <w:marLeft w:val="0"/>
      <w:marRight w:val="0"/>
      <w:marTop w:val="0"/>
      <w:marBottom w:val="0"/>
      <w:divBdr>
        <w:top w:val="none" w:sz="0" w:space="0" w:color="auto"/>
        <w:left w:val="none" w:sz="0" w:space="0" w:color="auto"/>
        <w:bottom w:val="none" w:sz="0" w:space="0" w:color="auto"/>
        <w:right w:val="none" w:sz="0" w:space="0" w:color="auto"/>
      </w:divBdr>
    </w:div>
    <w:div w:id="829062566">
      <w:bodyDiv w:val="1"/>
      <w:marLeft w:val="0"/>
      <w:marRight w:val="0"/>
      <w:marTop w:val="0"/>
      <w:marBottom w:val="0"/>
      <w:divBdr>
        <w:top w:val="none" w:sz="0" w:space="0" w:color="auto"/>
        <w:left w:val="none" w:sz="0" w:space="0" w:color="auto"/>
        <w:bottom w:val="none" w:sz="0" w:space="0" w:color="auto"/>
        <w:right w:val="none" w:sz="0" w:space="0" w:color="auto"/>
      </w:divBdr>
    </w:div>
    <w:div w:id="842624350">
      <w:bodyDiv w:val="1"/>
      <w:marLeft w:val="0"/>
      <w:marRight w:val="0"/>
      <w:marTop w:val="0"/>
      <w:marBottom w:val="0"/>
      <w:divBdr>
        <w:top w:val="none" w:sz="0" w:space="0" w:color="auto"/>
        <w:left w:val="none" w:sz="0" w:space="0" w:color="auto"/>
        <w:bottom w:val="none" w:sz="0" w:space="0" w:color="auto"/>
        <w:right w:val="none" w:sz="0" w:space="0" w:color="auto"/>
      </w:divBdr>
    </w:div>
    <w:div w:id="998575397">
      <w:bodyDiv w:val="1"/>
      <w:marLeft w:val="0"/>
      <w:marRight w:val="0"/>
      <w:marTop w:val="0"/>
      <w:marBottom w:val="0"/>
      <w:divBdr>
        <w:top w:val="none" w:sz="0" w:space="0" w:color="auto"/>
        <w:left w:val="none" w:sz="0" w:space="0" w:color="auto"/>
        <w:bottom w:val="none" w:sz="0" w:space="0" w:color="auto"/>
        <w:right w:val="none" w:sz="0" w:space="0" w:color="auto"/>
      </w:divBdr>
    </w:div>
    <w:div w:id="1067999583">
      <w:bodyDiv w:val="1"/>
      <w:marLeft w:val="0"/>
      <w:marRight w:val="0"/>
      <w:marTop w:val="0"/>
      <w:marBottom w:val="0"/>
      <w:divBdr>
        <w:top w:val="none" w:sz="0" w:space="0" w:color="auto"/>
        <w:left w:val="none" w:sz="0" w:space="0" w:color="auto"/>
        <w:bottom w:val="none" w:sz="0" w:space="0" w:color="auto"/>
        <w:right w:val="none" w:sz="0" w:space="0" w:color="auto"/>
      </w:divBdr>
    </w:div>
    <w:div w:id="1520240244">
      <w:bodyDiv w:val="1"/>
      <w:marLeft w:val="0"/>
      <w:marRight w:val="0"/>
      <w:marTop w:val="0"/>
      <w:marBottom w:val="0"/>
      <w:divBdr>
        <w:top w:val="none" w:sz="0" w:space="0" w:color="auto"/>
        <w:left w:val="none" w:sz="0" w:space="0" w:color="auto"/>
        <w:bottom w:val="none" w:sz="0" w:space="0" w:color="auto"/>
        <w:right w:val="none" w:sz="0" w:space="0" w:color="auto"/>
      </w:divBdr>
    </w:div>
    <w:div w:id="1621643816">
      <w:bodyDiv w:val="1"/>
      <w:marLeft w:val="0"/>
      <w:marRight w:val="0"/>
      <w:marTop w:val="0"/>
      <w:marBottom w:val="0"/>
      <w:divBdr>
        <w:top w:val="none" w:sz="0" w:space="0" w:color="auto"/>
        <w:left w:val="none" w:sz="0" w:space="0" w:color="auto"/>
        <w:bottom w:val="none" w:sz="0" w:space="0" w:color="auto"/>
        <w:right w:val="none" w:sz="0" w:space="0" w:color="auto"/>
      </w:divBdr>
    </w:div>
    <w:div w:id="1799448007">
      <w:bodyDiv w:val="1"/>
      <w:marLeft w:val="0"/>
      <w:marRight w:val="0"/>
      <w:marTop w:val="0"/>
      <w:marBottom w:val="0"/>
      <w:divBdr>
        <w:top w:val="none" w:sz="0" w:space="0" w:color="auto"/>
        <w:left w:val="none" w:sz="0" w:space="0" w:color="auto"/>
        <w:bottom w:val="none" w:sz="0" w:space="0" w:color="auto"/>
        <w:right w:val="none" w:sz="0" w:space="0" w:color="auto"/>
      </w:divBdr>
    </w:div>
    <w:div w:id="2052606667">
      <w:bodyDiv w:val="1"/>
      <w:marLeft w:val="0"/>
      <w:marRight w:val="0"/>
      <w:marTop w:val="0"/>
      <w:marBottom w:val="0"/>
      <w:divBdr>
        <w:top w:val="none" w:sz="0" w:space="0" w:color="auto"/>
        <w:left w:val="none" w:sz="0" w:space="0" w:color="auto"/>
        <w:bottom w:val="none" w:sz="0" w:space="0" w:color="auto"/>
        <w:right w:val="none" w:sz="0" w:space="0" w:color="auto"/>
      </w:divBdr>
    </w:div>
    <w:div w:id="20800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F556-86C2-4D3A-B151-F8C2FCE6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7134</Words>
  <Characters>40666</Characters>
  <Application>Microsoft Office Word</Application>
  <DocSecurity>4</DocSecurity>
  <Lines>338</Lines>
  <Paragraphs>95</Paragraphs>
  <ScaleCrop>false</ScaleCrop>
  <Company>ntu</Company>
  <LinksUpToDate>false</LinksUpToDate>
  <CharactersWithSpaces>47705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96年度「永續發展研究—人文經社領域之規劃」研究議題</dc:title>
  <dc:creator>kcli202</dc:creator>
  <cp:lastModifiedBy>張宇君</cp:lastModifiedBy>
  <cp:revision>2</cp:revision>
  <cp:lastPrinted>2014-10-16T04:57:00Z</cp:lastPrinted>
  <dcterms:created xsi:type="dcterms:W3CDTF">2015-10-15T07:33:00Z</dcterms:created>
  <dcterms:modified xsi:type="dcterms:W3CDTF">2015-10-15T07:33:00Z</dcterms:modified>
</cp:coreProperties>
</file>